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E331F" w14:textId="3FB20B55" w:rsidR="004626E3" w:rsidRPr="00AD6ED6" w:rsidRDefault="00B418B0" w:rsidP="004626E3">
      <w:pPr>
        <w:spacing w:line="240" w:lineRule="auto"/>
        <w:jc w:val="right"/>
        <w:rPr>
          <w:sz w:val="20"/>
          <w:szCs w:val="20"/>
        </w:rPr>
      </w:pPr>
      <w:r>
        <w:rPr>
          <w:rFonts w:ascii="Times New Roman" w:hAnsi="Times New Roman" w:cs="Times New Roman"/>
          <w:noProof/>
          <w:lang w:eastAsia="fr-CA"/>
        </w:rPr>
        <w:drawing>
          <wp:anchor distT="0" distB="0" distL="114300" distR="114300" simplePos="0" relativeHeight="251662336" behindDoc="0" locked="0" layoutInCell="1" allowOverlap="1" wp14:anchorId="550B45FB" wp14:editId="66E5F4FC">
            <wp:simplePos x="0" y="0"/>
            <wp:positionH relativeFrom="column">
              <wp:posOffset>-5080</wp:posOffset>
            </wp:positionH>
            <wp:positionV relativeFrom="paragraph">
              <wp:posOffset>-251460</wp:posOffset>
            </wp:positionV>
            <wp:extent cx="1780540" cy="767715"/>
            <wp:effectExtent l="0" t="0" r="0" b="0"/>
            <wp:wrapSquare wrapText="bothSides"/>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6E3">
        <w:tab/>
      </w:r>
      <w:r w:rsidR="004626E3">
        <w:tab/>
      </w:r>
      <w:r w:rsidR="004626E3">
        <w:tab/>
      </w:r>
      <w:r w:rsidR="004626E3" w:rsidRPr="00AD6ED6">
        <w:rPr>
          <w:sz w:val="20"/>
          <w:szCs w:val="20"/>
        </w:rPr>
        <w:t>Service urbanisme</w:t>
      </w:r>
      <w:r w:rsidR="00303EC3">
        <w:rPr>
          <w:sz w:val="20"/>
          <w:szCs w:val="20"/>
        </w:rPr>
        <w:t xml:space="preserve">, </w:t>
      </w:r>
      <w:r w:rsidR="004626E3" w:rsidRPr="00AD6ED6">
        <w:rPr>
          <w:sz w:val="20"/>
          <w:szCs w:val="20"/>
        </w:rPr>
        <w:t>environnement</w:t>
      </w:r>
      <w:r w:rsidR="00303EC3">
        <w:rPr>
          <w:sz w:val="20"/>
          <w:szCs w:val="20"/>
        </w:rPr>
        <w:t xml:space="preserve"> et développement économique</w:t>
      </w:r>
    </w:p>
    <w:p w14:paraId="13C92D8B" w14:textId="6111A121" w:rsidR="004626E3" w:rsidRPr="00AD6ED6" w:rsidRDefault="004626E3" w:rsidP="00303EC3">
      <w:pPr>
        <w:spacing w:line="240" w:lineRule="auto"/>
        <w:jc w:val="right"/>
        <w:rPr>
          <w:sz w:val="20"/>
          <w:szCs w:val="20"/>
        </w:rPr>
      </w:pPr>
      <w:r w:rsidRPr="00AD6ED6">
        <w:rPr>
          <w:sz w:val="20"/>
          <w:szCs w:val="20"/>
        </w:rPr>
        <w:t>25, rue L’Annonciation Sud</w:t>
      </w:r>
      <w:r w:rsidR="00303EC3">
        <w:rPr>
          <w:sz w:val="20"/>
          <w:szCs w:val="20"/>
        </w:rPr>
        <w:t xml:space="preserve">, </w:t>
      </w:r>
      <w:r w:rsidRPr="00AD6ED6">
        <w:rPr>
          <w:sz w:val="20"/>
          <w:szCs w:val="20"/>
        </w:rPr>
        <w:t xml:space="preserve">Rivière-Rouge QC J0T 1T0 </w:t>
      </w:r>
    </w:p>
    <w:p w14:paraId="136C3890" w14:textId="73FABE13" w:rsidR="004626E3" w:rsidRPr="00AD6ED6" w:rsidRDefault="004626E3" w:rsidP="00303EC3">
      <w:pPr>
        <w:spacing w:line="240" w:lineRule="auto"/>
        <w:jc w:val="right"/>
        <w:rPr>
          <w:sz w:val="20"/>
          <w:szCs w:val="20"/>
        </w:rPr>
      </w:pPr>
      <w:r w:rsidRPr="00AD6ED6">
        <w:rPr>
          <w:sz w:val="20"/>
          <w:szCs w:val="20"/>
        </w:rPr>
        <w:t>Téléphone : 819 275-</w:t>
      </w:r>
      <w:r w:rsidR="00154CBE">
        <w:rPr>
          <w:sz w:val="20"/>
          <w:szCs w:val="20"/>
        </w:rPr>
        <w:t>2929, poste 421</w:t>
      </w:r>
      <w:r w:rsidR="00303EC3">
        <w:rPr>
          <w:sz w:val="20"/>
          <w:szCs w:val="20"/>
        </w:rPr>
        <w:t xml:space="preserve">- </w:t>
      </w:r>
      <w:hyperlink r:id="rId9" w:history="1">
        <w:r w:rsidR="00303EC3" w:rsidRPr="008839AF">
          <w:rPr>
            <w:rStyle w:val="Lienhypertexte"/>
            <w:sz w:val="20"/>
            <w:szCs w:val="20"/>
          </w:rPr>
          <w:t>urbanisme@riviere-rouge.ca</w:t>
        </w:r>
      </w:hyperlink>
      <w:r w:rsidR="006C6748">
        <w:rPr>
          <w:sz w:val="20"/>
          <w:szCs w:val="20"/>
        </w:rPr>
        <w:t xml:space="preserve"> </w:t>
      </w:r>
    </w:p>
    <w:p w14:paraId="39C2A14A" w14:textId="77777777" w:rsidR="0037352B" w:rsidRDefault="00FE71EE" w:rsidP="0037352B">
      <w:pPr>
        <w:rPr>
          <w:sz w:val="18"/>
          <w:szCs w:val="18"/>
        </w:rPr>
      </w:pPr>
      <w:r>
        <w:rPr>
          <w:sz w:val="18"/>
          <w:szCs w:val="18"/>
        </w:rPr>
        <w:tab/>
      </w:r>
      <w:r>
        <w:rPr>
          <w:sz w:val="18"/>
          <w:szCs w:val="18"/>
        </w:rPr>
        <w:tab/>
      </w:r>
      <w:r>
        <w:rPr>
          <w:sz w:val="18"/>
          <w:szCs w:val="18"/>
        </w:rPr>
        <w:tab/>
      </w:r>
      <w:r>
        <w:rPr>
          <w:sz w:val="18"/>
          <w:szCs w:val="18"/>
        </w:rPr>
        <w:tab/>
        <w:t xml:space="preserve">           </w:t>
      </w:r>
    </w:p>
    <w:p w14:paraId="7AB25777" w14:textId="77777777" w:rsidR="00852ED4" w:rsidRPr="00466873" w:rsidRDefault="001B13C8" w:rsidP="001B13C8">
      <w:pPr>
        <w:pBdr>
          <w:top w:val="single" w:sz="12" w:space="1" w:color="auto"/>
          <w:left w:val="single" w:sz="12" w:space="4" w:color="auto"/>
          <w:bottom w:val="single" w:sz="12" w:space="1" w:color="auto"/>
          <w:right w:val="single" w:sz="12" w:space="4" w:color="auto"/>
        </w:pBdr>
        <w:shd w:val="clear" w:color="auto" w:fill="EEECE1" w:themeFill="background2"/>
        <w:jc w:val="center"/>
        <w:rPr>
          <w:b/>
          <w:sz w:val="28"/>
          <w:u w:val="single"/>
        </w:rPr>
      </w:pPr>
      <w:r w:rsidRPr="00466873">
        <w:rPr>
          <w:b/>
          <w:sz w:val="28"/>
          <w:u w:val="single"/>
        </w:rPr>
        <w:t>À L’USAGE DE LA VILLE</w:t>
      </w:r>
    </w:p>
    <w:p w14:paraId="26D26A4A" w14:textId="77777777" w:rsidR="00225A99" w:rsidRPr="00EB7777" w:rsidRDefault="001B13C8" w:rsidP="001B13C8">
      <w:pPr>
        <w:pBdr>
          <w:top w:val="single" w:sz="12" w:space="1" w:color="auto"/>
          <w:left w:val="single" w:sz="12" w:space="4" w:color="auto"/>
          <w:bottom w:val="single" w:sz="12" w:space="1" w:color="auto"/>
          <w:right w:val="single" w:sz="12" w:space="4" w:color="auto"/>
        </w:pBdr>
        <w:shd w:val="clear" w:color="auto" w:fill="EEECE1" w:themeFill="background2"/>
        <w:rPr>
          <w:b/>
          <w:sz w:val="28"/>
          <w:szCs w:val="28"/>
        </w:rPr>
      </w:pPr>
      <w:r>
        <w:rPr>
          <w:noProof/>
          <w:lang w:eastAsia="fr-CA"/>
        </w:rPr>
        <mc:AlternateContent>
          <mc:Choice Requires="wps">
            <w:drawing>
              <wp:anchor distT="0" distB="0" distL="114300" distR="114300" simplePos="0" relativeHeight="251660288" behindDoc="0" locked="0" layoutInCell="1" allowOverlap="1" wp14:anchorId="0CAEE1AA" wp14:editId="2C13FD1E">
                <wp:simplePos x="0" y="0"/>
                <wp:positionH relativeFrom="column">
                  <wp:posOffset>5512435</wp:posOffset>
                </wp:positionH>
                <wp:positionV relativeFrom="paragraph">
                  <wp:posOffset>187325</wp:posOffset>
                </wp:positionV>
                <wp:extent cx="1504950" cy="1905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D826F4" id="Rectangle à coins arrondis 1" o:spid="_x0000_s1026" style="position:absolute;margin-left:434.05pt;margin-top:14.75pt;width:118.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" fillcolor="white [3212]" strokecolor="#243f60 [1604]" strokeweight="2pt"/>
            </w:pict>
          </mc:Fallback>
        </mc:AlternateContent>
      </w:r>
      <w:r w:rsidR="00225A99" w:rsidRPr="00EB7777">
        <w:rPr>
          <w:noProof/>
          <w:sz w:val="28"/>
          <w:szCs w:val="28"/>
          <w:lang w:eastAsia="fr-CA"/>
        </w:rPr>
        <mc:AlternateContent>
          <mc:Choice Requires="wps">
            <w:drawing>
              <wp:anchor distT="0" distB="0" distL="114300" distR="114300" simplePos="0" relativeHeight="251659264" behindDoc="0" locked="0" layoutInCell="1" allowOverlap="1" wp14:anchorId="15E230E2" wp14:editId="2179FE6F">
                <wp:simplePos x="0" y="0"/>
                <wp:positionH relativeFrom="column">
                  <wp:posOffset>2759710</wp:posOffset>
                </wp:positionH>
                <wp:positionV relativeFrom="paragraph">
                  <wp:posOffset>30480</wp:posOffset>
                </wp:positionV>
                <wp:extent cx="1600200" cy="733425"/>
                <wp:effectExtent l="0" t="0" r="19050" b="28575"/>
                <wp:wrapNone/>
                <wp:docPr id="4" name="Rectangle à coins arrondis 4"/>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363A8" id="Rectangle à coins arrondis 4" o:spid="_x0000_s1026" style="position:absolute;margin-left:217.3pt;margin-top:2.4pt;width:12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" fillcolor="white [3212]" strokecolor="#243f60 [1604]" strokeweight="2pt"/>
            </w:pict>
          </mc:Fallback>
        </mc:AlternateContent>
      </w:r>
      <w:r w:rsidR="00225A99" w:rsidRPr="00EB7777">
        <w:rPr>
          <w:b/>
          <w:sz w:val="28"/>
          <w:szCs w:val="28"/>
        </w:rPr>
        <w:t>DÉROGATION MINEURE</w:t>
      </w:r>
    </w:p>
    <w:p w14:paraId="71446EAC" w14:textId="77777777" w:rsidR="00852ED4" w:rsidRDefault="0073448B" w:rsidP="001B13C8">
      <w:pPr>
        <w:pBdr>
          <w:top w:val="single" w:sz="12" w:space="1" w:color="auto"/>
          <w:left w:val="single" w:sz="12" w:space="4" w:color="auto"/>
          <w:bottom w:val="single" w:sz="12" w:space="1" w:color="auto"/>
          <w:right w:val="single" w:sz="12" w:space="4" w:color="auto"/>
        </w:pBdr>
        <w:shd w:val="clear" w:color="auto" w:fill="EEECE1" w:themeFill="background2"/>
      </w:pPr>
      <w:r>
        <w:t xml:space="preserve">Présentée au conseil le : </w:t>
      </w:r>
      <w:r w:rsidR="00A34AE4">
        <w:t>__________________</w:t>
      </w:r>
      <w:r w:rsidR="001B13C8" w:rsidRPr="001B13C8">
        <w:t xml:space="preserve"> </w:t>
      </w:r>
      <w:r w:rsidR="001B13C8">
        <w:t xml:space="preserve">                                                                          N°</w:t>
      </w:r>
    </w:p>
    <w:p w14:paraId="6956BBDC" w14:textId="31FE5428" w:rsidR="00990456" w:rsidRDefault="001B13C8" w:rsidP="001B13C8">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64384" behindDoc="0" locked="0" layoutInCell="1" allowOverlap="1" wp14:anchorId="6022A1DE" wp14:editId="2BA8AEAC">
                <wp:simplePos x="0" y="0"/>
                <wp:positionH relativeFrom="column">
                  <wp:posOffset>5512435</wp:posOffset>
                </wp:positionH>
                <wp:positionV relativeFrom="paragraph">
                  <wp:posOffset>37465</wp:posOffset>
                </wp:positionV>
                <wp:extent cx="1504950" cy="19050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4FC844" id="Rectangle à coins arrondis 2" o:spid="_x0000_s1026" style="position:absolute;margin-left:434.05pt;margin-top:2.95pt;width:118.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" fillcolor="white [3212]" strokecolor="#243f60 [1604]" strokeweight="2pt"/>
            </w:pict>
          </mc:Fallback>
        </mc:AlternateContent>
      </w:r>
      <w:r w:rsidR="0073448B">
        <w:t>Saisie par :</w:t>
      </w:r>
      <w:r w:rsidR="004626E3">
        <w:t xml:space="preserve"> </w:t>
      </w:r>
      <w:r w:rsidR="004626E3">
        <w:object w:dxaOrig="1440" w:dyaOrig="1440" w14:anchorId="0141B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52.15pt;height:18.15pt" o:ole="">
            <v:imagedata r:id="rId10" o:title=""/>
          </v:shape>
          <w:control r:id="rId11" w:name="TextBox10" w:shapeid="_x0000_i1139"/>
        </w:object>
      </w:r>
      <w:r w:rsidR="00852ED4">
        <w:tab/>
      </w:r>
      <w:r w:rsidR="00852ED4">
        <w:tab/>
      </w:r>
      <w:r w:rsidR="00852ED4">
        <w:tab/>
      </w:r>
      <w:r w:rsidR="00852ED4">
        <w:tab/>
      </w:r>
      <w:r w:rsidR="00852ED4">
        <w:tab/>
        <w:t xml:space="preserve">       </w:t>
      </w:r>
      <w:r>
        <w:t xml:space="preserve">     Matricule</w:t>
      </w:r>
      <w:r w:rsidR="00852ED4">
        <w:t xml:space="preserve"> </w:t>
      </w:r>
      <w:r w:rsidR="00646009">
        <w:t xml:space="preserve">  </w:t>
      </w:r>
    </w:p>
    <w:p w14:paraId="3F71DF08" w14:textId="208EE83B" w:rsidR="00E62FFA" w:rsidRDefault="0073448B" w:rsidP="001B13C8">
      <w:pPr>
        <w:pBdr>
          <w:top w:val="single" w:sz="12" w:space="1" w:color="auto"/>
          <w:left w:val="single" w:sz="12" w:space="4" w:color="auto"/>
          <w:bottom w:val="single" w:sz="12" w:space="1" w:color="auto"/>
          <w:right w:val="single" w:sz="12" w:space="4" w:color="auto"/>
        </w:pBdr>
        <w:shd w:val="clear" w:color="auto" w:fill="EEECE1" w:themeFill="background2"/>
      </w:pPr>
      <w:r>
        <w:t>Type de demande</w:t>
      </w:r>
      <w:r w:rsidR="00205E09">
        <w:rPr>
          <w:rStyle w:val="Appeldenotedefin"/>
        </w:rPr>
        <w:endnoteReference w:id="1"/>
      </w:r>
      <w:r>
        <w:t xml:space="preserve"> : </w:t>
      </w:r>
      <w:r w:rsidR="004626E3">
        <w:object w:dxaOrig="1440" w:dyaOrig="1440" w14:anchorId="51AECF07">
          <v:shape id="_x0000_i1083" type="#_x0000_t75" style="width:113.95pt;height:18.15pt" o:ole="">
            <v:imagedata r:id="rId12" o:title=""/>
          </v:shape>
          <w:control r:id="rId13" w:name="TextBox20" w:shapeid="_x0000_i1083"/>
        </w:object>
      </w:r>
      <w:r w:rsidR="001B13C8" w:rsidRPr="001B13C8">
        <w:t xml:space="preserve"> </w:t>
      </w:r>
      <w:r w:rsidR="001B13C8">
        <w:t xml:space="preserve">                      </w:t>
      </w:r>
      <w:r w:rsidR="001B13C8" w:rsidRPr="002212A4">
        <w:t>reçu le</w:t>
      </w:r>
    </w:p>
    <w:p w14:paraId="0E861644" w14:textId="77777777" w:rsidR="001B13C8" w:rsidRPr="0077236A" w:rsidRDefault="001B13C8" w:rsidP="001B13C8">
      <w:pPr>
        <w:pBdr>
          <w:top w:val="single" w:sz="12" w:space="1" w:color="auto"/>
          <w:left w:val="single" w:sz="12" w:space="4" w:color="auto"/>
          <w:bottom w:val="single" w:sz="12" w:space="1" w:color="auto"/>
          <w:right w:val="single" w:sz="12" w:space="4" w:color="auto"/>
        </w:pBdr>
        <w:shd w:val="clear" w:color="auto" w:fill="EEECE1" w:themeFill="background2"/>
        <w:rPr>
          <w:sz w:val="16"/>
          <w:szCs w:val="16"/>
        </w:rPr>
      </w:pPr>
    </w:p>
    <w:p w14:paraId="4910F8CF" w14:textId="77777777" w:rsidR="001B13C8" w:rsidRPr="001B13C8" w:rsidRDefault="001B13C8" w:rsidP="001B13C8">
      <w:pPr>
        <w:pBdr>
          <w:top w:val="single" w:sz="12" w:space="1" w:color="auto"/>
          <w:left w:val="single" w:sz="12" w:space="4" w:color="auto"/>
          <w:bottom w:val="single" w:sz="12" w:space="1" w:color="auto"/>
          <w:right w:val="single" w:sz="12" w:space="4" w:color="auto"/>
        </w:pBdr>
        <w:shd w:val="clear" w:color="auto" w:fill="EEECE1" w:themeFill="background2"/>
        <w:rPr>
          <w:b/>
        </w:rPr>
      </w:pPr>
      <w:r w:rsidRPr="001B13C8">
        <w:rPr>
          <w:b/>
        </w:rPr>
        <w:t>Cette demande affecte la disposition règlementaire suivante :</w:t>
      </w:r>
    </w:p>
    <w:p w14:paraId="2B25E954" w14:textId="11A99029" w:rsidR="001B13C8" w:rsidRPr="001B13C8" w:rsidRDefault="001B13C8" w:rsidP="001B13C8">
      <w:pPr>
        <w:pBdr>
          <w:top w:val="single" w:sz="12" w:space="1" w:color="auto"/>
          <w:left w:val="single" w:sz="12" w:space="4" w:color="auto"/>
          <w:bottom w:val="single" w:sz="12" w:space="1" w:color="auto"/>
          <w:right w:val="single" w:sz="12" w:space="4" w:color="auto"/>
        </w:pBdr>
        <w:shd w:val="clear" w:color="auto" w:fill="EEECE1" w:themeFill="background2"/>
      </w:pPr>
      <w:r w:rsidRPr="001B13C8">
        <w:t xml:space="preserve">Règlements et articles : </w:t>
      </w:r>
      <w:r w:rsidRPr="001B13C8">
        <w:object w:dxaOrig="1440" w:dyaOrig="1440" w14:anchorId="3A4920F4">
          <v:shape id="_x0000_i1085" type="#_x0000_t75" style="width:391.3pt;height:18.15pt" o:ole="">
            <v:imagedata r:id="rId14" o:title=""/>
          </v:shape>
          <w:control r:id="rId15" w:name="TextBox21" w:shapeid="_x0000_i1085"/>
        </w:object>
      </w:r>
    </w:p>
    <w:p w14:paraId="687503F8" w14:textId="33C11410" w:rsidR="001B13C8" w:rsidRPr="001B13C8" w:rsidRDefault="001B13C8" w:rsidP="001B13C8">
      <w:pPr>
        <w:pBdr>
          <w:top w:val="single" w:sz="12" w:space="1" w:color="auto"/>
          <w:left w:val="single" w:sz="12" w:space="4" w:color="auto"/>
          <w:bottom w:val="single" w:sz="12" w:space="1" w:color="auto"/>
          <w:right w:val="single" w:sz="12" w:space="4" w:color="auto"/>
        </w:pBdr>
        <w:shd w:val="clear" w:color="auto" w:fill="EEECE1" w:themeFill="background2"/>
      </w:pPr>
      <w:r w:rsidRPr="001B13C8">
        <w:t>Usage destiné :</w:t>
      </w:r>
      <w:r>
        <w:t xml:space="preserve">             </w:t>
      </w:r>
      <w:r w:rsidRPr="001B13C8">
        <w:object w:dxaOrig="1440" w:dyaOrig="1440" w14:anchorId="2281F4AD">
          <v:shape id="_x0000_i1087" type="#_x0000_t75" style="width:392.55pt;height:18.15pt" o:ole="">
            <v:imagedata r:id="rId16" o:title=""/>
          </v:shape>
          <w:control r:id="rId17" w:name="TextBox31" w:shapeid="_x0000_i1087"/>
        </w:object>
      </w:r>
    </w:p>
    <w:p w14:paraId="275DDF07" w14:textId="77777777" w:rsidR="0077236A" w:rsidRPr="0077236A" w:rsidRDefault="0077236A" w:rsidP="00977B1D">
      <w:pPr>
        <w:pStyle w:val="Retraitcorpsdetexte2"/>
        <w:tabs>
          <w:tab w:val="left" w:pos="-720"/>
          <w:tab w:val="left" w:pos="426"/>
        </w:tabs>
        <w:suppressAutoHyphens/>
        <w:spacing w:after="0" w:line="240" w:lineRule="auto"/>
        <w:ind w:left="0"/>
        <w:jc w:val="both"/>
        <w:rPr>
          <w:rFonts w:ascii="Arial Narrow" w:hAnsi="Arial Narrow"/>
          <w:sz w:val="16"/>
          <w:szCs w:val="16"/>
          <w:lang w:eastAsia="fr-CA"/>
        </w:rPr>
      </w:pPr>
    </w:p>
    <w:p w14:paraId="7DE355D8" w14:textId="0D76F33B" w:rsidR="00977B1D" w:rsidRPr="0077236A" w:rsidRDefault="0077236A" w:rsidP="00977B1D">
      <w:pPr>
        <w:pStyle w:val="Retraitcorpsdetexte2"/>
        <w:tabs>
          <w:tab w:val="left" w:pos="-720"/>
          <w:tab w:val="left" w:pos="426"/>
        </w:tabs>
        <w:suppressAutoHyphens/>
        <w:spacing w:after="0" w:line="240" w:lineRule="auto"/>
        <w:ind w:left="0"/>
        <w:jc w:val="both"/>
        <w:rPr>
          <w:b/>
          <w:bCs/>
          <w:sz w:val="20"/>
          <w:szCs w:val="20"/>
        </w:rPr>
      </w:pPr>
      <w:r w:rsidRPr="0077236A">
        <w:rPr>
          <w:b/>
          <w:bCs/>
          <w:sz w:val="20"/>
          <w:szCs w:val="20"/>
          <w:lang w:eastAsia="fr-CA"/>
        </w:rPr>
        <w:t>La dérogation mineure est une mesure exceptionnelle par laquelle le conseil municipal peut autoriser la réalisation ou la régularisation de travaux qui ne sont pas conformes à la réglementation en vigueur. C’est une mesure d’exception, il ne doit pas y avoir d’autres solutions possibles et cela doit causer un préjudice sérieux au demandeur sans causer de préjudice aux propriétaires avoisinants. Ainsi, chaque dossier est un cas unique.</w:t>
      </w:r>
    </w:p>
    <w:p w14:paraId="5F6B9C55" w14:textId="3E594D5C" w:rsidR="0077236A" w:rsidRPr="0077236A" w:rsidRDefault="0077236A" w:rsidP="001B13C8">
      <w:pPr>
        <w:rPr>
          <w:b/>
          <w:i/>
          <w:sz w:val="10"/>
          <w:szCs w:val="10"/>
          <w:u w:val="single"/>
        </w:rPr>
      </w:pPr>
    </w:p>
    <w:p w14:paraId="32899179" w14:textId="77777777" w:rsidR="0077236A" w:rsidRPr="0077236A" w:rsidRDefault="0077236A" w:rsidP="0077236A">
      <w:pPr>
        <w:spacing w:line="240" w:lineRule="auto"/>
        <w:jc w:val="both"/>
        <w:rPr>
          <w:rFonts w:ascii="Arial" w:eastAsia="Times New Roman" w:hAnsi="Arial" w:cs="Arial"/>
          <w:b/>
          <w:bCs/>
          <w:sz w:val="20"/>
          <w:szCs w:val="20"/>
          <w:lang w:eastAsia="fr-CA"/>
        </w:rPr>
      </w:pPr>
      <w:r w:rsidRPr="0077236A">
        <w:rPr>
          <w:rFonts w:ascii="Arial" w:eastAsia="Times New Roman" w:hAnsi="Arial" w:cs="Arial"/>
          <w:b/>
          <w:bCs/>
          <w:sz w:val="20"/>
          <w:szCs w:val="20"/>
          <w:lang w:eastAsia="fr-CA"/>
        </w:rPr>
        <w:t xml:space="preserve">Exemples de sujets admissibles à une demande : </w:t>
      </w:r>
    </w:p>
    <w:p w14:paraId="629E92B1" w14:textId="77777777" w:rsidR="0077236A" w:rsidRPr="0077236A" w:rsidRDefault="0077236A" w:rsidP="0077236A">
      <w:pPr>
        <w:numPr>
          <w:ilvl w:val="0"/>
          <w:numId w:val="5"/>
        </w:numPr>
        <w:spacing w:after="20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Les marges de recul non respectées;</w:t>
      </w:r>
      <w:r w:rsidRPr="0077236A">
        <w:rPr>
          <w:rFonts w:ascii="Arial" w:hAnsi="Arial" w:cs="Arial"/>
          <w:noProof/>
          <w:sz w:val="20"/>
          <w:szCs w:val="20"/>
        </w:rPr>
        <w:t xml:space="preserve"> </w:t>
      </w:r>
    </w:p>
    <w:p w14:paraId="786E71EE" w14:textId="77777777" w:rsidR="0077236A" w:rsidRPr="0077236A" w:rsidRDefault="0077236A" w:rsidP="0077236A">
      <w:pPr>
        <w:numPr>
          <w:ilvl w:val="0"/>
          <w:numId w:val="5"/>
        </w:numPr>
        <w:spacing w:before="360" w:after="24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La hauteur d’un garage en relation à la hauteur du bâtiment principal;</w:t>
      </w:r>
    </w:p>
    <w:p w14:paraId="4015AB4D" w14:textId="77777777" w:rsidR="0077236A" w:rsidRPr="0077236A" w:rsidRDefault="0077236A" w:rsidP="0077236A">
      <w:pPr>
        <w:numPr>
          <w:ilvl w:val="0"/>
          <w:numId w:val="5"/>
        </w:numPr>
        <w:spacing w:before="360" w:after="24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La hauteur d’une clôture;</w:t>
      </w:r>
    </w:p>
    <w:p w14:paraId="1A597BEC" w14:textId="77777777" w:rsidR="0077236A" w:rsidRPr="0077236A" w:rsidRDefault="0077236A" w:rsidP="0077236A">
      <w:pPr>
        <w:numPr>
          <w:ilvl w:val="0"/>
          <w:numId w:val="5"/>
        </w:numPr>
        <w:spacing w:before="360" w:after="12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Etc.</w:t>
      </w:r>
    </w:p>
    <w:p w14:paraId="75F3C321" w14:textId="77777777" w:rsidR="0077236A" w:rsidRPr="0077236A" w:rsidRDefault="0077236A" w:rsidP="0077236A">
      <w:pPr>
        <w:spacing w:line="240" w:lineRule="auto"/>
        <w:jc w:val="both"/>
        <w:rPr>
          <w:rFonts w:ascii="Arial" w:eastAsia="Times New Roman" w:hAnsi="Arial" w:cs="Arial"/>
          <w:b/>
          <w:bCs/>
          <w:sz w:val="20"/>
          <w:szCs w:val="20"/>
          <w:lang w:eastAsia="fr-CA"/>
        </w:rPr>
      </w:pPr>
      <w:r w:rsidRPr="0077236A">
        <w:rPr>
          <w:rFonts w:ascii="Arial" w:eastAsia="Times New Roman" w:hAnsi="Arial" w:cs="Arial"/>
          <w:b/>
          <w:bCs/>
          <w:sz w:val="20"/>
          <w:szCs w:val="20"/>
          <w:lang w:eastAsia="fr-CA"/>
        </w:rPr>
        <w:t xml:space="preserve">Exemples de sujets qui ne peuvent faire l’objet d’une demande : </w:t>
      </w:r>
    </w:p>
    <w:p w14:paraId="2391C43F" w14:textId="77777777" w:rsidR="0077236A" w:rsidRPr="0077236A" w:rsidRDefault="0077236A" w:rsidP="0077236A">
      <w:pPr>
        <w:numPr>
          <w:ilvl w:val="0"/>
          <w:numId w:val="5"/>
        </w:numPr>
        <w:spacing w:after="20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Le manque de frontage à un lac;</w:t>
      </w:r>
    </w:p>
    <w:p w14:paraId="2A227716" w14:textId="77777777" w:rsidR="0077236A" w:rsidRPr="0077236A" w:rsidRDefault="0077236A" w:rsidP="0077236A">
      <w:pPr>
        <w:numPr>
          <w:ilvl w:val="0"/>
          <w:numId w:val="5"/>
        </w:numPr>
        <w:spacing w:before="360" w:after="24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Le manque de superficie à un terrain riverain;</w:t>
      </w:r>
    </w:p>
    <w:p w14:paraId="073F4470" w14:textId="77777777" w:rsidR="0077236A" w:rsidRPr="0077236A" w:rsidRDefault="0077236A" w:rsidP="0077236A">
      <w:pPr>
        <w:numPr>
          <w:ilvl w:val="0"/>
          <w:numId w:val="5"/>
        </w:numPr>
        <w:spacing w:before="360" w:after="24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Réduire le frontage à un terrain sur la route 117;</w:t>
      </w:r>
    </w:p>
    <w:p w14:paraId="21312E11" w14:textId="77777777" w:rsidR="0077236A" w:rsidRPr="0077236A" w:rsidRDefault="0077236A" w:rsidP="0077236A">
      <w:pPr>
        <w:numPr>
          <w:ilvl w:val="0"/>
          <w:numId w:val="5"/>
        </w:numPr>
        <w:spacing w:before="360" w:after="24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La marge de recul à un cours d’eau;</w:t>
      </w:r>
    </w:p>
    <w:p w14:paraId="76C1108C" w14:textId="77777777" w:rsidR="0077236A" w:rsidRPr="0077236A" w:rsidRDefault="0077236A" w:rsidP="0077236A">
      <w:pPr>
        <w:numPr>
          <w:ilvl w:val="0"/>
          <w:numId w:val="5"/>
        </w:numPr>
        <w:spacing w:before="360" w:after="120" w:line="240" w:lineRule="auto"/>
        <w:ind w:left="567" w:hanging="283"/>
        <w:contextualSpacing/>
        <w:jc w:val="both"/>
        <w:rPr>
          <w:rFonts w:ascii="Arial" w:eastAsia="Times New Roman" w:hAnsi="Arial" w:cs="Arial"/>
          <w:sz w:val="20"/>
          <w:szCs w:val="20"/>
          <w:lang w:eastAsia="fr-CA"/>
        </w:rPr>
      </w:pPr>
      <w:r w:rsidRPr="0077236A">
        <w:rPr>
          <w:rFonts w:ascii="Arial" w:eastAsia="Times New Roman" w:hAnsi="Arial" w:cs="Arial"/>
          <w:sz w:val="20"/>
          <w:szCs w:val="20"/>
          <w:lang w:eastAsia="fr-CA"/>
        </w:rPr>
        <w:t>Etc.</w:t>
      </w:r>
    </w:p>
    <w:p w14:paraId="02F9979F" w14:textId="79ADBFC0" w:rsidR="0077236A" w:rsidRPr="00BB6D7B" w:rsidRDefault="00BB6D7B" w:rsidP="00BB6D7B">
      <w:pPr>
        <w:pStyle w:val="Paragraphedeliste"/>
        <w:ind w:left="0"/>
        <w:rPr>
          <w:rFonts w:ascii="Arial" w:hAnsi="Arial" w:cs="Arial"/>
          <w:b/>
          <w:bCs/>
          <w:i/>
          <w:sz w:val="20"/>
          <w:szCs w:val="20"/>
          <w:u w:val="single"/>
        </w:rPr>
      </w:pPr>
      <w:r w:rsidRPr="00BB6D7B">
        <w:rPr>
          <w:rFonts w:ascii="Arial" w:hAnsi="Arial" w:cs="Arial"/>
          <w:b/>
          <w:bCs/>
          <w:i/>
          <w:sz w:val="20"/>
          <w:szCs w:val="20"/>
          <w:u w:val="single"/>
        </w:rPr>
        <w:t xml:space="preserve">Emplacement </w:t>
      </w:r>
    </w:p>
    <w:p w14:paraId="4E0E243B" w14:textId="372E671B" w:rsidR="001B13C8" w:rsidRDefault="001B13C8" w:rsidP="001B13C8">
      <w:pPr>
        <w:pBdr>
          <w:top w:val="dotted" w:sz="8" w:space="1" w:color="auto"/>
          <w:left w:val="dotted" w:sz="8" w:space="4" w:color="auto"/>
          <w:bottom w:val="dotted" w:sz="8" w:space="1" w:color="auto"/>
          <w:right w:val="dotted" w:sz="8" w:space="4" w:color="auto"/>
        </w:pBdr>
      </w:pPr>
      <w:r>
        <w:t>Adresse :</w:t>
      </w:r>
      <w:r>
        <w:tab/>
        <w:t xml:space="preserve"> </w:t>
      </w:r>
      <w:r>
        <w:tab/>
      </w:r>
      <w:r>
        <w:object w:dxaOrig="1440" w:dyaOrig="1440" w14:anchorId="6E9467FD">
          <v:shape id="_x0000_i1089" type="#_x0000_t75" style="width:147.15pt;height:18.15pt" o:ole="">
            <v:imagedata r:id="rId18" o:title=""/>
          </v:shape>
          <w:control r:id="rId19" w:name="TextBox114" w:shapeid="_x0000_i1089"/>
        </w:object>
      </w:r>
      <w:r>
        <w:t xml:space="preserve">   </w:t>
      </w:r>
      <w:r w:rsidRPr="008542C5">
        <w:rPr>
          <w:b/>
        </w:rPr>
        <w:t>OU</w:t>
      </w:r>
      <w:r>
        <w:tab/>
        <w:t xml:space="preserve">Cadastre : </w:t>
      </w:r>
      <w:r>
        <w:tab/>
      </w:r>
      <w:r>
        <w:tab/>
      </w:r>
      <w:r>
        <w:object w:dxaOrig="1440" w:dyaOrig="1440" w14:anchorId="4E663844">
          <v:shape id="_x0000_i1091" type="#_x0000_t75" style="width:147.15pt;height:18.15pt" o:ole="">
            <v:imagedata r:id="rId18" o:title=""/>
          </v:shape>
          <w:control r:id="rId20" w:name="TextBox115" w:shapeid="_x0000_i1091"/>
        </w:object>
      </w:r>
    </w:p>
    <w:p w14:paraId="0F90BC36" w14:textId="77777777" w:rsidR="001B13C8" w:rsidRPr="0077236A" w:rsidRDefault="001B13C8" w:rsidP="008542C5">
      <w:pPr>
        <w:pBdr>
          <w:top w:val="single" w:sz="4" w:space="1" w:color="auto"/>
        </w:pBdr>
        <w:rPr>
          <w:b/>
          <w:i/>
          <w:sz w:val="14"/>
          <w:szCs w:val="14"/>
          <w:u w:val="single"/>
        </w:rPr>
      </w:pPr>
    </w:p>
    <w:p w14:paraId="3E910FC0" w14:textId="77777777" w:rsidR="0007290E" w:rsidRPr="009B4204" w:rsidRDefault="0007290E" w:rsidP="008542C5">
      <w:pPr>
        <w:pBdr>
          <w:top w:val="single" w:sz="4" w:space="1" w:color="auto"/>
        </w:pBdr>
        <w:rPr>
          <w:b/>
          <w:i/>
          <w:u w:val="single"/>
        </w:rPr>
      </w:pPr>
      <w:r w:rsidRPr="009B4204">
        <w:rPr>
          <w:b/>
          <w:i/>
          <w:u w:val="single"/>
        </w:rPr>
        <w:t xml:space="preserve">Identification </w:t>
      </w:r>
    </w:p>
    <w:p w14:paraId="5E161210" w14:textId="77777777" w:rsidR="009031F4" w:rsidRDefault="009031F4" w:rsidP="00B82E5E">
      <w:pPr>
        <w:pBdr>
          <w:top w:val="dotted" w:sz="8" w:space="1" w:color="auto"/>
          <w:left w:val="dotted" w:sz="8" w:space="4" w:color="auto"/>
          <w:bottom w:val="dotted" w:sz="8" w:space="1" w:color="auto"/>
          <w:right w:val="dotted" w:sz="8" w:space="4" w:color="auto"/>
        </w:pBdr>
      </w:pPr>
      <w:r>
        <w:t xml:space="preserve">Propriétaire </w:t>
      </w:r>
      <w:r w:rsidR="00C53C14">
        <w:tab/>
      </w:r>
      <w:r w:rsidR="00C53C14">
        <w:tab/>
      </w:r>
      <w:r w:rsidR="00C53C14">
        <w:tab/>
      </w:r>
      <w:r w:rsidR="00C53C14">
        <w:tab/>
      </w:r>
      <w:r w:rsidR="00C53C14">
        <w:tab/>
      </w:r>
      <w:r w:rsidR="00C53C14">
        <w:tab/>
      </w:r>
      <w:r w:rsidR="00C53C14">
        <w:tab/>
        <w:t>Demandeur (</w:t>
      </w:r>
      <w:r w:rsidR="00C53C14" w:rsidRPr="009B4204">
        <w:rPr>
          <w:highlight w:val="yellow"/>
        </w:rPr>
        <w:t>si différent du propriétaire seulement</w:t>
      </w:r>
      <w:r w:rsidR="00C53C14">
        <w:t>)</w:t>
      </w:r>
    </w:p>
    <w:p w14:paraId="0FBFDD70" w14:textId="5BC8ABFA" w:rsidR="00C53C14" w:rsidRPr="009031F4" w:rsidRDefault="009031F4" w:rsidP="00B82E5E">
      <w:pPr>
        <w:pBdr>
          <w:top w:val="dotted" w:sz="8" w:space="1" w:color="auto"/>
          <w:left w:val="dotted" w:sz="8" w:space="4" w:color="auto"/>
          <w:bottom w:val="dotted" w:sz="8" w:space="1" w:color="auto"/>
          <w:right w:val="dotted" w:sz="8" w:space="4" w:color="auto"/>
        </w:pBdr>
      </w:pPr>
      <w:r>
        <w:t>Nom :</w:t>
      </w:r>
      <w:r>
        <w:tab/>
      </w:r>
      <w:r>
        <w:tab/>
      </w:r>
      <w:r w:rsidR="00852ED4">
        <w:t xml:space="preserve">  </w:t>
      </w:r>
      <w:r w:rsidR="00852ED4">
        <w:tab/>
      </w:r>
      <w:r w:rsidR="00A56DD5">
        <w:object w:dxaOrig="1440" w:dyaOrig="1440" w14:anchorId="42895D26">
          <v:shape id="_x0000_i1093" type="#_x0000_t75" style="width:147.15pt;height:18.15pt" o:ole="">
            <v:imagedata r:id="rId18" o:title=""/>
          </v:shape>
          <w:control r:id="rId21" w:name="TextBox1" w:shapeid="_x0000_i1093"/>
        </w:object>
      </w:r>
      <w:r w:rsidR="00C53C14">
        <w:tab/>
        <w:t>Nom :</w:t>
      </w:r>
      <w:r w:rsidR="00C53C14">
        <w:tab/>
      </w:r>
      <w:r w:rsidR="00C53C14">
        <w:tab/>
      </w:r>
      <w:r w:rsidR="00852ED4">
        <w:tab/>
      </w:r>
      <w:r w:rsidR="00A56DD5">
        <w:object w:dxaOrig="1440" w:dyaOrig="1440" w14:anchorId="2AC7497B">
          <v:shape id="_x0000_i1095" type="#_x0000_t75" style="width:147.15pt;height:18.15pt" o:ole="">
            <v:imagedata r:id="rId18" o:title=""/>
          </v:shape>
          <w:control r:id="rId22" w:name="TextBox17" w:shapeid="_x0000_i1095"/>
        </w:object>
      </w:r>
    </w:p>
    <w:p w14:paraId="4E9EBB32" w14:textId="7579BD4A" w:rsidR="00C53C14" w:rsidRDefault="00C53C14" w:rsidP="00B82E5E">
      <w:pPr>
        <w:pBdr>
          <w:top w:val="dotted" w:sz="8" w:space="1" w:color="auto"/>
          <w:left w:val="dotted" w:sz="8" w:space="4" w:color="auto"/>
          <w:bottom w:val="dotted" w:sz="8" w:space="1" w:color="auto"/>
          <w:right w:val="dotted" w:sz="8" w:space="4" w:color="auto"/>
        </w:pBdr>
      </w:pPr>
      <w:r>
        <w:t>Adresse </w:t>
      </w:r>
      <w:r w:rsidR="00852ED4">
        <w:t>postale :</w:t>
      </w:r>
      <w:r w:rsidR="00852ED4">
        <w:tab/>
      </w:r>
      <w:r w:rsidR="00A56DD5">
        <w:object w:dxaOrig="1440" w:dyaOrig="1440" w14:anchorId="3A5AC2E2">
          <v:shape id="_x0000_i1097" type="#_x0000_t75" style="width:147.15pt;height:18.15pt" o:ole="">
            <v:imagedata r:id="rId18" o:title=""/>
          </v:shape>
          <w:control r:id="rId23" w:name="TextBox11" w:shapeid="_x0000_i1097"/>
        </w:object>
      </w:r>
      <w:r>
        <w:tab/>
        <w:t>Adresse</w:t>
      </w:r>
      <w:r w:rsidR="00852ED4">
        <w:t xml:space="preserve"> postale</w:t>
      </w:r>
      <w:r>
        <w:t> :</w:t>
      </w:r>
      <w:r>
        <w:tab/>
      </w:r>
      <w:r w:rsidR="00A56DD5">
        <w:object w:dxaOrig="1440" w:dyaOrig="1440" w14:anchorId="46F331B7">
          <v:shape id="_x0000_i1099" type="#_x0000_t75" style="width:147.15pt;height:18.15pt" o:ole="">
            <v:imagedata r:id="rId18" o:title=""/>
          </v:shape>
          <w:control r:id="rId24" w:name="TextBox18" w:shapeid="_x0000_i1099"/>
        </w:object>
      </w:r>
    </w:p>
    <w:p w14:paraId="3A805F21" w14:textId="2FF64E94" w:rsidR="00C53C14" w:rsidRDefault="00C53C14" w:rsidP="00B82E5E">
      <w:pPr>
        <w:pBdr>
          <w:top w:val="dotted" w:sz="8" w:space="1" w:color="auto"/>
          <w:left w:val="dotted" w:sz="8" w:space="4" w:color="auto"/>
          <w:bottom w:val="dotted" w:sz="8" w:space="1" w:color="auto"/>
          <w:right w:val="dotted" w:sz="8" w:space="4" w:color="auto"/>
        </w:pBdr>
      </w:pPr>
      <w:r>
        <w:t>Ville :</w:t>
      </w:r>
      <w:r>
        <w:tab/>
      </w:r>
      <w:r>
        <w:tab/>
      </w:r>
      <w:r w:rsidR="00852ED4">
        <w:tab/>
      </w:r>
      <w:r w:rsidR="00A56DD5">
        <w:object w:dxaOrig="1440" w:dyaOrig="1440" w14:anchorId="7AC71C9B">
          <v:shape id="_x0000_i1101" type="#_x0000_t75" style="width:147.15pt;height:18.15pt" o:ole="">
            <v:imagedata r:id="rId18" o:title=""/>
          </v:shape>
          <w:control r:id="rId25" w:name="TextBox12" w:shapeid="_x0000_i1101"/>
        </w:object>
      </w:r>
      <w:r>
        <w:tab/>
        <w:t>Ville :</w:t>
      </w:r>
      <w:r>
        <w:tab/>
      </w:r>
      <w:r>
        <w:tab/>
      </w:r>
      <w:r w:rsidR="00852ED4">
        <w:tab/>
      </w:r>
      <w:r w:rsidR="00A56DD5">
        <w:object w:dxaOrig="1440" w:dyaOrig="1440" w14:anchorId="43A1726D">
          <v:shape id="_x0000_i1103" type="#_x0000_t75" style="width:147.15pt;height:18.15pt" o:ole="">
            <v:imagedata r:id="rId18" o:title=""/>
          </v:shape>
          <w:control r:id="rId26" w:name="TextBox19" w:shapeid="_x0000_i1103"/>
        </w:object>
      </w:r>
    </w:p>
    <w:p w14:paraId="69CE5964" w14:textId="08C5C559" w:rsidR="00C53C14" w:rsidRPr="00AA1B0E" w:rsidRDefault="00C53C14" w:rsidP="00B82E5E">
      <w:pPr>
        <w:pBdr>
          <w:top w:val="dotted" w:sz="8" w:space="1" w:color="auto"/>
          <w:left w:val="dotted" w:sz="8" w:space="4" w:color="auto"/>
          <w:bottom w:val="dotted" w:sz="8" w:space="1" w:color="auto"/>
          <w:right w:val="dotted" w:sz="8" w:space="4" w:color="auto"/>
        </w:pBdr>
      </w:pPr>
      <w:r>
        <w:t>Code postal :</w:t>
      </w:r>
      <w:r>
        <w:tab/>
      </w:r>
      <w:r w:rsidR="00852ED4">
        <w:tab/>
      </w:r>
      <w:r w:rsidR="00A56DD5">
        <w:object w:dxaOrig="1440" w:dyaOrig="1440" w14:anchorId="23AF8CDA">
          <v:shape id="_x0000_i1105" type="#_x0000_t75" style="width:147.15pt;height:18.15pt" o:ole="">
            <v:imagedata r:id="rId18" o:title=""/>
          </v:shape>
          <w:control r:id="rId27" w:name="TextBox13" w:shapeid="_x0000_i1105"/>
        </w:object>
      </w:r>
      <w:r>
        <w:tab/>
        <w:t>Code postal:</w:t>
      </w:r>
      <w:r>
        <w:tab/>
      </w:r>
      <w:r w:rsidR="00852ED4">
        <w:tab/>
      </w:r>
      <w:r w:rsidR="00A56DD5">
        <w:object w:dxaOrig="1440" w:dyaOrig="1440" w14:anchorId="20BB4517">
          <v:shape id="_x0000_i1107" type="#_x0000_t75" style="width:147.15pt;height:18.15pt" o:ole="">
            <v:imagedata r:id="rId18" o:title=""/>
          </v:shape>
          <w:control r:id="rId28" w:name="TextBox110" w:shapeid="_x0000_i1107"/>
        </w:object>
      </w:r>
    </w:p>
    <w:p w14:paraId="2C483A74" w14:textId="1927B75C" w:rsidR="009031F4" w:rsidRDefault="003A5944" w:rsidP="00B82E5E">
      <w:pPr>
        <w:pBdr>
          <w:top w:val="dotted" w:sz="8" w:space="1" w:color="auto"/>
          <w:left w:val="dotted" w:sz="8" w:space="4" w:color="auto"/>
          <w:bottom w:val="dotted" w:sz="8" w:space="1" w:color="auto"/>
          <w:right w:val="dotted" w:sz="8" w:space="4" w:color="auto"/>
        </w:pBdr>
      </w:pPr>
      <w:r>
        <w:t>Téléphon</w:t>
      </w:r>
      <w:r w:rsidR="00C53C14">
        <w:t>e</w:t>
      </w:r>
      <w:r w:rsidR="009031F4">
        <w:t> :</w:t>
      </w:r>
      <w:r w:rsidR="009031F4">
        <w:tab/>
      </w:r>
      <w:r w:rsidR="00852ED4">
        <w:tab/>
      </w:r>
      <w:r w:rsidR="00A56DD5">
        <w:object w:dxaOrig="1440" w:dyaOrig="1440" w14:anchorId="4B56382E">
          <v:shape id="_x0000_i1109" type="#_x0000_t75" style="width:147.15pt;height:18.15pt" o:ole="">
            <v:imagedata r:id="rId18" o:title=""/>
          </v:shape>
          <w:control r:id="rId29" w:name="TextBox14" w:shapeid="_x0000_i1109"/>
        </w:object>
      </w:r>
      <w:r w:rsidR="00C53C14">
        <w:tab/>
        <w:t>Téléphone</w:t>
      </w:r>
      <w:r w:rsidR="009031F4">
        <w:t>:</w:t>
      </w:r>
      <w:r w:rsidR="009031F4">
        <w:tab/>
      </w:r>
      <w:r w:rsidR="00852ED4">
        <w:tab/>
      </w:r>
      <w:r w:rsidR="00A56DD5">
        <w:object w:dxaOrig="1440" w:dyaOrig="1440" w14:anchorId="45B618B9">
          <v:shape id="_x0000_i1111" type="#_x0000_t75" style="width:147.15pt;height:18.15pt" o:ole="">
            <v:imagedata r:id="rId18" o:title=""/>
          </v:shape>
          <w:control r:id="rId30" w:name="TextBox111" w:shapeid="_x0000_i1111"/>
        </w:object>
      </w:r>
    </w:p>
    <w:p w14:paraId="69F747E9" w14:textId="7A409704" w:rsidR="009031F4" w:rsidRDefault="00C53C14" w:rsidP="00B82E5E">
      <w:pPr>
        <w:pBdr>
          <w:top w:val="dotted" w:sz="8" w:space="1" w:color="auto"/>
          <w:left w:val="dotted" w:sz="8" w:space="4" w:color="auto"/>
          <w:bottom w:val="dotted" w:sz="8" w:space="1" w:color="auto"/>
          <w:right w:val="dotted" w:sz="8" w:space="4" w:color="auto"/>
        </w:pBdr>
      </w:pPr>
      <w:r>
        <w:t>Téléphone</w:t>
      </w:r>
      <w:r w:rsidR="009031F4">
        <w:t> :</w:t>
      </w:r>
      <w:r w:rsidR="009031F4">
        <w:tab/>
      </w:r>
      <w:r w:rsidR="00852ED4">
        <w:tab/>
      </w:r>
      <w:r w:rsidR="00A56DD5">
        <w:object w:dxaOrig="1440" w:dyaOrig="1440" w14:anchorId="75DF4D24">
          <v:shape id="_x0000_i1113" type="#_x0000_t75" style="width:147.15pt;height:18.15pt" o:ole="">
            <v:imagedata r:id="rId18" o:title=""/>
          </v:shape>
          <w:control r:id="rId31" w:name="TextBox15" w:shapeid="_x0000_i1113"/>
        </w:object>
      </w:r>
      <w:r>
        <w:tab/>
      </w:r>
      <w:r w:rsidR="009031F4">
        <w:t>Téléphone :</w:t>
      </w:r>
      <w:r w:rsidR="009031F4">
        <w:tab/>
      </w:r>
      <w:r w:rsidR="00852ED4">
        <w:tab/>
      </w:r>
      <w:r w:rsidR="00A56DD5">
        <w:object w:dxaOrig="1440" w:dyaOrig="1440" w14:anchorId="129F596A">
          <v:shape id="_x0000_i1115" type="#_x0000_t75" style="width:147.15pt;height:18.15pt" o:ole="">
            <v:imagedata r:id="rId18" o:title=""/>
          </v:shape>
          <w:control r:id="rId32" w:name="TextBox112" w:shapeid="_x0000_i1115"/>
        </w:object>
      </w:r>
    </w:p>
    <w:p w14:paraId="4E8E9255" w14:textId="6E4566BD" w:rsidR="002212A4" w:rsidRPr="001B13C8" w:rsidRDefault="00C53C14" w:rsidP="00A56DD5">
      <w:pPr>
        <w:pBdr>
          <w:top w:val="dotted" w:sz="8" w:space="1" w:color="auto"/>
          <w:left w:val="dotted" w:sz="8" w:space="4" w:color="auto"/>
          <w:bottom w:val="dotted" w:sz="8" w:space="1" w:color="auto"/>
          <w:right w:val="dotted" w:sz="8" w:space="4" w:color="auto"/>
        </w:pBdr>
      </w:pPr>
      <w:r>
        <w:t>Courriel</w:t>
      </w:r>
      <w:r w:rsidR="009031F4">
        <w:t> :</w:t>
      </w:r>
      <w:r w:rsidR="009031F4">
        <w:tab/>
      </w:r>
      <w:r w:rsidR="00852ED4">
        <w:tab/>
      </w:r>
      <w:r w:rsidR="00A56DD5">
        <w:object w:dxaOrig="1440" w:dyaOrig="1440" w14:anchorId="0635EA63">
          <v:shape id="_x0000_i1117" type="#_x0000_t75" style="width:147.15pt;height:18.15pt" o:ole="">
            <v:imagedata r:id="rId18" o:title=""/>
          </v:shape>
          <w:control r:id="rId33" w:name="TextBox16" w:shapeid="_x0000_i1117"/>
        </w:object>
      </w:r>
      <w:r>
        <w:tab/>
      </w:r>
      <w:r w:rsidR="009031F4">
        <w:t>Courriel :</w:t>
      </w:r>
      <w:r w:rsidR="009031F4">
        <w:tab/>
      </w:r>
      <w:r w:rsidR="00852ED4">
        <w:tab/>
      </w:r>
      <w:r w:rsidR="00A56DD5">
        <w:object w:dxaOrig="1440" w:dyaOrig="1440" w14:anchorId="5D6D9840">
          <v:shape id="_x0000_i1119" type="#_x0000_t75" style="width:147.15pt;height:18.15pt" o:ole="">
            <v:imagedata r:id="rId18" o:title=""/>
          </v:shape>
          <w:control r:id="rId34" w:name="TextBox113" w:shapeid="_x0000_i1119"/>
        </w:object>
      </w:r>
    </w:p>
    <w:p w14:paraId="4E9094CE" w14:textId="77777777" w:rsidR="00B3454D" w:rsidRDefault="00B3454D" w:rsidP="00977B1D">
      <w:pPr>
        <w:rPr>
          <w:b/>
          <w:i/>
          <w:u w:val="single"/>
        </w:rPr>
      </w:pPr>
    </w:p>
    <w:p w14:paraId="1BA97915" w14:textId="77777777" w:rsidR="00AF18AB" w:rsidRDefault="00AF18AB" w:rsidP="00977B1D">
      <w:pPr>
        <w:rPr>
          <w:b/>
          <w:i/>
          <w:u w:val="single"/>
        </w:rPr>
      </w:pPr>
    </w:p>
    <w:p w14:paraId="4F96D0BA" w14:textId="77777777" w:rsidR="00977B1D" w:rsidRDefault="00977B1D" w:rsidP="00977B1D">
      <w:r>
        <w:rPr>
          <w:b/>
          <w:i/>
          <w:u w:val="single"/>
        </w:rPr>
        <w:lastRenderedPageBreak/>
        <w:t>Renseignements comptables</w:t>
      </w:r>
    </w:p>
    <w:p w14:paraId="67D24EF4" w14:textId="77777777" w:rsidR="00977B1D" w:rsidRDefault="00977B1D" w:rsidP="00977B1D">
      <w:pPr>
        <w:pBdr>
          <w:top w:val="dotted" w:sz="8" w:space="1" w:color="auto"/>
          <w:left w:val="dotted" w:sz="8" w:space="4" w:color="auto"/>
          <w:bottom w:val="dotted" w:sz="8" w:space="1" w:color="auto"/>
          <w:right w:val="dotted" w:sz="8" w:space="4" w:color="auto"/>
        </w:pBdr>
      </w:pPr>
      <w:r>
        <w:t>Coût exigible :   350.00$</w:t>
      </w:r>
      <w:r>
        <w:tab/>
      </w:r>
    </w:p>
    <w:p w14:paraId="0A2BC940" w14:textId="75B2D342" w:rsidR="00977B1D" w:rsidRDefault="00977B1D" w:rsidP="00977B1D">
      <w:pPr>
        <w:pBdr>
          <w:top w:val="dotted" w:sz="8" w:space="1" w:color="auto"/>
          <w:left w:val="dotted" w:sz="8" w:space="4" w:color="auto"/>
          <w:bottom w:val="dotted" w:sz="8" w:space="1" w:color="auto"/>
          <w:right w:val="dotted" w:sz="8" w:space="4" w:color="auto"/>
        </w:pBdr>
      </w:pPr>
      <w:r>
        <w:t xml:space="preserve">N° de facture :  </w:t>
      </w:r>
      <w:r>
        <w:object w:dxaOrig="1440" w:dyaOrig="1440" w14:anchorId="5076C99B">
          <v:shape id="_x0000_i1121" type="#_x0000_t75" style="width:169.05pt;height:18.15pt" o:ole="">
            <v:imagedata r:id="rId35" o:title=""/>
          </v:shape>
          <w:control r:id="rId36" w:name="TextBox6" w:shapeid="_x0000_i1121"/>
        </w:object>
      </w:r>
      <w:r>
        <w:tab/>
        <w:t xml:space="preserve">Date de la facture : </w:t>
      </w:r>
      <w:r>
        <w:object w:dxaOrig="1440" w:dyaOrig="1440" w14:anchorId="782130E6">
          <v:shape id="_x0000_i1123" type="#_x0000_t75" style="width:183.45pt;height:18.15pt" o:ole="">
            <v:imagedata r:id="rId37" o:title=""/>
          </v:shape>
          <w:control r:id="rId38" w:name="TextBox8" w:shapeid="_x0000_i1123"/>
        </w:object>
      </w:r>
    </w:p>
    <w:p w14:paraId="4CD45139" w14:textId="216BD7CE" w:rsidR="00977B1D" w:rsidRDefault="00977B1D" w:rsidP="00977B1D">
      <w:pPr>
        <w:pBdr>
          <w:top w:val="dotted" w:sz="8" w:space="1" w:color="auto"/>
          <w:left w:val="dotted" w:sz="8" w:space="4" w:color="auto"/>
          <w:bottom w:val="dotted" w:sz="8" w:space="1" w:color="auto"/>
          <w:right w:val="dotted" w:sz="8" w:space="4" w:color="auto"/>
        </w:pBdr>
      </w:pPr>
      <w:r>
        <w:t xml:space="preserve">N° de reçu :      </w:t>
      </w:r>
      <w:r>
        <w:object w:dxaOrig="1440" w:dyaOrig="1440" w14:anchorId="2C5DCF7B">
          <v:shape id="_x0000_i1125" type="#_x0000_t75" style="width:167.8pt;height:18.15pt" o:ole="">
            <v:imagedata r:id="rId39" o:title=""/>
          </v:shape>
          <w:control r:id="rId40" w:name="TextBox7" w:shapeid="_x0000_i1125"/>
        </w:object>
      </w:r>
      <w:r>
        <w:tab/>
        <w:t xml:space="preserve">Payée le :               </w:t>
      </w:r>
      <w:r>
        <w:object w:dxaOrig="1440" w:dyaOrig="1440" w14:anchorId="25ED7920">
          <v:shape id="_x0000_i1127" type="#_x0000_t75" style="width:185.3pt;height:18.15pt" o:ole="">
            <v:imagedata r:id="rId41" o:title=""/>
          </v:shape>
          <w:control r:id="rId42" w:name="TextBox9" w:shapeid="_x0000_i1127"/>
        </w:object>
      </w:r>
    </w:p>
    <w:p w14:paraId="083CE1A9" w14:textId="77777777" w:rsidR="00977B1D" w:rsidRDefault="00977B1D" w:rsidP="00E965AA">
      <w:pPr>
        <w:rPr>
          <w:b/>
          <w:i/>
          <w:u w:val="single"/>
        </w:rPr>
      </w:pPr>
    </w:p>
    <w:p w14:paraId="22A9BDBA" w14:textId="77777777" w:rsidR="00FE0A7F" w:rsidRDefault="00EB7777" w:rsidP="00E965AA">
      <w:pPr>
        <w:rPr>
          <w:b/>
          <w:i/>
          <w:u w:val="single"/>
        </w:rPr>
      </w:pPr>
      <w:r>
        <w:rPr>
          <w:b/>
          <w:i/>
          <w:u w:val="single"/>
        </w:rPr>
        <w:t>Nature de la demande</w:t>
      </w:r>
    </w:p>
    <w:tbl>
      <w:tblPr>
        <w:tblStyle w:val="Grilledutableau"/>
        <w:tblW w:w="11307"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1307"/>
      </w:tblGrid>
      <w:tr w:rsidR="003A5944" w14:paraId="0E8E0EEF" w14:textId="77777777" w:rsidTr="000A2AC0">
        <w:trPr>
          <w:trHeight w:val="866"/>
        </w:trPr>
        <w:tc>
          <w:tcPr>
            <w:tcW w:w="11307" w:type="dxa"/>
          </w:tcPr>
          <w:p w14:paraId="64E05E49" w14:textId="00D20EB3" w:rsidR="00EB7777" w:rsidRPr="006D6E81" w:rsidRDefault="000A2AC0" w:rsidP="00277998">
            <w:pPr>
              <w:tabs>
                <w:tab w:val="center" w:pos="1758"/>
              </w:tabs>
              <w:ind w:right="-220"/>
            </w:pPr>
            <w:r>
              <w:object w:dxaOrig="1440" w:dyaOrig="1440" w14:anchorId="224C997E">
                <v:shape id="_x0000_i1129" type="#_x0000_t75" style="width:556.6pt;height:221pt" o:ole="">
                  <v:imagedata r:id="rId43" o:title=""/>
                </v:shape>
                <w:control r:id="rId44" w:name="TextBox4" w:shapeid="_x0000_i1129"/>
              </w:object>
            </w:r>
          </w:p>
        </w:tc>
      </w:tr>
    </w:tbl>
    <w:p w14:paraId="7ADF9653" w14:textId="77777777" w:rsidR="00FE0A7F" w:rsidRDefault="00FE0A7F" w:rsidP="00FE0A7F">
      <w:pPr>
        <w:rPr>
          <w:b/>
          <w:i/>
          <w:u w:val="single"/>
        </w:rPr>
      </w:pPr>
    </w:p>
    <w:p w14:paraId="6E96F47F" w14:textId="77777777" w:rsidR="00FE0A7F" w:rsidRDefault="00FE0A7F" w:rsidP="00FE0A7F">
      <w:pPr>
        <w:rPr>
          <w:b/>
          <w:i/>
          <w:u w:val="single"/>
        </w:rPr>
      </w:pPr>
      <w:r>
        <w:rPr>
          <w:b/>
          <w:i/>
          <w:u w:val="single"/>
        </w:rPr>
        <w:t>Raison</w:t>
      </w:r>
      <w:r w:rsidR="00AF18AB">
        <w:rPr>
          <w:b/>
          <w:i/>
          <w:u w:val="single"/>
        </w:rPr>
        <w:t>s</w:t>
      </w:r>
    </w:p>
    <w:p w14:paraId="302EA034" w14:textId="7D3988E3" w:rsidR="001D114F" w:rsidRDefault="00FE0A7F" w:rsidP="00546275">
      <w:pPr>
        <w:pBdr>
          <w:top w:val="dotted" w:sz="4" w:space="1" w:color="auto"/>
          <w:left w:val="dotted" w:sz="4" w:space="4" w:color="auto"/>
          <w:bottom w:val="dotted" w:sz="4" w:space="0" w:color="auto"/>
          <w:right w:val="dotted" w:sz="4" w:space="4" w:color="auto"/>
        </w:pBdr>
      </w:pPr>
      <w:r>
        <w:object w:dxaOrig="1440" w:dyaOrig="1440" w14:anchorId="6FA93A95">
          <v:shape id="_x0000_i1131" type="#_x0000_t75" style="width:556.6pt;height:304.3pt" o:ole="">
            <v:imagedata r:id="rId45" o:title=""/>
          </v:shape>
          <w:control r:id="rId46" w:name="TextBox42" w:shapeid="_x0000_i1131"/>
        </w:object>
      </w:r>
    </w:p>
    <w:p w14:paraId="07C4AC4F" w14:textId="77777777" w:rsidR="001D114F" w:rsidRDefault="001D114F" w:rsidP="00ED07F2">
      <w:pPr>
        <w:jc w:val="both"/>
        <w:rPr>
          <w:b/>
          <w:i/>
          <w:u w:val="single"/>
        </w:rPr>
      </w:pPr>
    </w:p>
    <w:p w14:paraId="1F12F5C5" w14:textId="77777777" w:rsidR="00B3454D" w:rsidRDefault="00B3454D" w:rsidP="00151BBB">
      <w:pPr>
        <w:tabs>
          <w:tab w:val="left" w:pos="708"/>
          <w:tab w:val="left" w:pos="1416"/>
          <w:tab w:val="left" w:pos="2124"/>
          <w:tab w:val="left" w:pos="2835"/>
          <w:tab w:val="left" w:pos="3540"/>
          <w:tab w:val="left" w:pos="4248"/>
          <w:tab w:val="left" w:pos="4956"/>
          <w:tab w:val="left" w:pos="5664"/>
          <w:tab w:val="left" w:pos="6600"/>
        </w:tabs>
        <w:jc w:val="both"/>
        <w:rPr>
          <w:b/>
        </w:rPr>
      </w:pPr>
    </w:p>
    <w:p w14:paraId="356B3A58" w14:textId="77777777" w:rsidR="00B3454D" w:rsidRDefault="00B3454D" w:rsidP="00151BBB">
      <w:pPr>
        <w:tabs>
          <w:tab w:val="left" w:pos="708"/>
          <w:tab w:val="left" w:pos="1416"/>
          <w:tab w:val="left" w:pos="2124"/>
          <w:tab w:val="left" w:pos="2835"/>
          <w:tab w:val="left" w:pos="3540"/>
          <w:tab w:val="left" w:pos="4248"/>
          <w:tab w:val="left" w:pos="4956"/>
          <w:tab w:val="left" w:pos="5664"/>
          <w:tab w:val="left" w:pos="6600"/>
        </w:tabs>
        <w:jc w:val="both"/>
        <w:rPr>
          <w:b/>
        </w:rPr>
      </w:pPr>
    </w:p>
    <w:p w14:paraId="6DAA0926" w14:textId="77777777" w:rsidR="00AF18AB" w:rsidRDefault="00AF18AB" w:rsidP="00151BBB">
      <w:pPr>
        <w:tabs>
          <w:tab w:val="left" w:pos="708"/>
          <w:tab w:val="left" w:pos="1416"/>
          <w:tab w:val="left" w:pos="2124"/>
          <w:tab w:val="left" w:pos="2835"/>
          <w:tab w:val="left" w:pos="3540"/>
          <w:tab w:val="left" w:pos="4248"/>
          <w:tab w:val="left" w:pos="4956"/>
          <w:tab w:val="left" w:pos="5664"/>
          <w:tab w:val="left" w:pos="6600"/>
        </w:tabs>
        <w:jc w:val="both"/>
        <w:rPr>
          <w:b/>
        </w:rPr>
      </w:pPr>
    </w:p>
    <w:p w14:paraId="2F2DE613" w14:textId="77777777" w:rsidR="00151BBB" w:rsidRDefault="00151BBB" w:rsidP="00151BBB">
      <w:pPr>
        <w:tabs>
          <w:tab w:val="left" w:pos="708"/>
          <w:tab w:val="left" w:pos="1416"/>
          <w:tab w:val="left" w:pos="2124"/>
          <w:tab w:val="left" w:pos="2835"/>
          <w:tab w:val="left" w:pos="3540"/>
          <w:tab w:val="left" w:pos="4248"/>
          <w:tab w:val="left" w:pos="4956"/>
          <w:tab w:val="left" w:pos="5664"/>
          <w:tab w:val="left" w:pos="6600"/>
        </w:tabs>
        <w:jc w:val="both"/>
        <w:rPr>
          <w:b/>
        </w:rPr>
      </w:pPr>
      <w:r w:rsidRPr="000D72BF">
        <w:rPr>
          <w:b/>
        </w:rPr>
        <w:t>Veuillez prendre note que le fait de compléter cette demande ne vous autorise pas à débuter les travau</w:t>
      </w:r>
      <w:r>
        <w:rPr>
          <w:b/>
        </w:rPr>
        <w:t>x</w:t>
      </w:r>
      <w:r w:rsidRPr="000D72BF">
        <w:rPr>
          <w:b/>
        </w:rPr>
        <w:t xml:space="preserve">. Vous devez attendre l’émission du permis ou du certificat d’autorisation avant de débuter les travaux. Considérant que la Ville de Rivière-Rouge ne procèdera à l’étude de la demande que lorsqu’elle aura </w:t>
      </w:r>
      <w:r w:rsidRPr="000D72BF">
        <w:rPr>
          <w:b/>
          <w:u w:val="single"/>
        </w:rPr>
        <w:t>TOUS</w:t>
      </w:r>
      <w:r w:rsidRPr="000D72BF">
        <w:rPr>
          <w:b/>
        </w:rPr>
        <w:t xml:space="preserve"> les documents en sa possession, vous devez fournir les documents nécessaires ci-haut mentionnés</w:t>
      </w:r>
      <w:r>
        <w:rPr>
          <w:b/>
        </w:rPr>
        <w:t xml:space="preserve"> le plus</w:t>
      </w:r>
      <w:r w:rsidRPr="000D72BF">
        <w:rPr>
          <w:b/>
        </w:rPr>
        <w:t xml:space="preserve"> tôt possible afin d’éviter tout délai dans la réalisation de vos travaux.</w:t>
      </w:r>
    </w:p>
    <w:p w14:paraId="0EE036B4" w14:textId="77777777" w:rsidR="00B3454D" w:rsidRDefault="00B3454D" w:rsidP="00151BBB">
      <w:pPr>
        <w:tabs>
          <w:tab w:val="left" w:pos="708"/>
          <w:tab w:val="left" w:pos="1416"/>
          <w:tab w:val="left" w:pos="2124"/>
          <w:tab w:val="left" w:pos="2835"/>
          <w:tab w:val="left" w:pos="3540"/>
          <w:tab w:val="left" w:pos="4248"/>
          <w:tab w:val="left" w:pos="4956"/>
          <w:tab w:val="left" w:pos="5664"/>
          <w:tab w:val="left" w:pos="6600"/>
        </w:tabs>
        <w:jc w:val="both"/>
        <w:rPr>
          <w:b/>
        </w:rPr>
      </w:pPr>
    </w:p>
    <w:p w14:paraId="4A9F5C06" w14:textId="77777777" w:rsidR="00151BBB" w:rsidRDefault="00AF1015" w:rsidP="00151BBB">
      <w:pPr>
        <w:tabs>
          <w:tab w:val="left" w:pos="708"/>
          <w:tab w:val="left" w:pos="1416"/>
          <w:tab w:val="left" w:pos="2124"/>
          <w:tab w:val="left" w:pos="2835"/>
          <w:tab w:val="left" w:pos="3540"/>
          <w:tab w:val="left" w:pos="4248"/>
          <w:tab w:val="left" w:pos="4956"/>
          <w:tab w:val="left" w:pos="5664"/>
          <w:tab w:val="left" w:pos="6600"/>
        </w:tabs>
        <w:jc w:val="both"/>
        <w:rPr>
          <w:b/>
        </w:rPr>
      </w:pPr>
      <w:r>
        <w:rPr>
          <w:b/>
        </w:rPr>
        <w:t>La demande</w:t>
      </w:r>
      <w:r w:rsidR="00151BBB">
        <w:rPr>
          <w:b/>
        </w:rPr>
        <w:t xml:space="preserve"> </w:t>
      </w:r>
      <w:r>
        <w:rPr>
          <w:b/>
        </w:rPr>
        <w:t>doit</w:t>
      </w:r>
      <w:r w:rsidR="00151BBB">
        <w:rPr>
          <w:b/>
        </w:rPr>
        <w:t xml:space="preserve"> dan</w:t>
      </w:r>
      <w:r>
        <w:rPr>
          <w:b/>
        </w:rPr>
        <w:t>s un premier temps être étudiée</w:t>
      </w:r>
      <w:r w:rsidR="00151BBB">
        <w:rPr>
          <w:b/>
        </w:rPr>
        <w:t xml:space="preserve"> par le comité consultatif en urbanisme et environnement (CCUE) qui recommandera au conseil municipal son approbation ou son rejet. </w:t>
      </w:r>
      <w:r w:rsidR="00151BBB" w:rsidRPr="000D72BF">
        <w:rPr>
          <w:b/>
        </w:rPr>
        <w:t>À la</w:t>
      </w:r>
      <w:r w:rsidR="00151BBB">
        <w:rPr>
          <w:b/>
        </w:rPr>
        <w:t xml:space="preserve"> suite de la recommandation du comité, le c</w:t>
      </w:r>
      <w:r w:rsidR="00151BBB" w:rsidRPr="000D72BF">
        <w:rPr>
          <w:b/>
        </w:rPr>
        <w:t xml:space="preserve">onseil, par résolution, </w:t>
      </w:r>
      <w:r w:rsidR="00151BBB">
        <w:rPr>
          <w:b/>
        </w:rPr>
        <w:t>accepte ou refuse la demande</w:t>
      </w:r>
      <w:r w:rsidR="00151BBB" w:rsidRPr="000D72BF">
        <w:rPr>
          <w:b/>
        </w:rPr>
        <w:t>.</w:t>
      </w:r>
      <w:r w:rsidR="00151BBB">
        <w:rPr>
          <w:b/>
        </w:rPr>
        <w:t xml:space="preserve"> </w:t>
      </w:r>
      <w:r w:rsidR="00671B3B">
        <w:rPr>
          <w:b/>
        </w:rPr>
        <w:t xml:space="preserve">Des conditions peuvent aussi être exigées. </w:t>
      </w:r>
      <w:r w:rsidR="00151BBB">
        <w:rPr>
          <w:b/>
        </w:rPr>
        <w:t>Le</w:t>
      </w:r>
      <w:r w:rsidR="00546275">
        <w:rPr>
          <w:b/>
        </w:rPr>
        <w:t xml:space="preserve"> délai de traitement d’une</w:t>
      </w:r>
      <w:r w:rsidR="00151BBB" w:rsidRPr="000D72BF">
        <w:rPr>
          <w:b/>
        </w:rPr>
        <w:t xml:space="preserve"> demand</w:t>
      </w:r>
      <w:r w:rsidR="00546275">
        <w:rPr>
          <w:b/>
        </w:rPr>
        <w:t>e</w:t>
      </w:r>
      <w:r w:rsidR="00151BBB">
        <w:rPr>
          <w:b/>
        </w:rPr>
        <w:t xml:space="preserve"> </w:t>
      </w:r>
      <w:r w:rsidR="00546275">
        <w:rPr>
          <w:b/>
        </w:rPr>
        <w:t>de dérogation mineure</w:t>
      </w:r>
      <w:r w:rsidR="00151BBB">
        <w:rPr>
          <w:b/>
        </w:rPr>
        <w:t xml:space="preserve"> dépend</w:t>
      </w:r>
      <w:r w:rsidR="00151BBB" w:rsidRPr="000D72BF">
        <w:rPr>
          <w:b/>
        </w:rPr>
        <w:t xml:space="preserve"> des dates</w:t>
      </w:r>
      <w:r w:rsidR="00151BBB">
        <w:rPr>
          <w:b/>
        </w:rPr>
        <w:t xml:space="preserve"> </w:t>
      </w:r>
      <w:r w:rsidR="00151BBB" w:rsidRPr="000D72BF">
        <w:rPr>
          <w:b/>
        </w:rPr>
        <w:t>fixées à l’avance pour les réunion</w:t>
      </w:r>
      <w:r w:rsidR="00151BBB">
        <w:rPr>
          <w:b/>
        </w:rPr>
        <w:t>s</w:t>
      </w:r>
      <w:r w:rsidR="00151BBB" w:rsidRPr="000D72BF">
        <w:rPr>
          <w:b/>
        </w:rPr>
        <w:t xml:space="preserve"> du CCUE </w:t>
      </w:r>
      <w:r w:rsidR="00151BBB">
        <w:rPr>
          <w:b/>
        </w:rPr>
        <w:t>et</w:t>
      </w:r>
      <w:r w:rsidR="00151BBB" w:rsidRPr="000D72BF">
        <w:rPr>
          <w:b/>
        </w:rPr>
        <w:t xml:space="preserve"> du conseil municipal. </w:t>
      </w:r>
    </w:p>
    <w:p w14:paraId="5E9A3AB4" w14:textId="77777777" w:rsidR="00151BBB" w:rsidRDefault="00151BBB" w:rsidP="00151BBB">
      <w:pPr>
        <w:tabs>
          <w:tab w:val="left" w:pos="708"/>
          <w:tab w:val="left" w:pos="1416"/>
          <w:tab w:val="left" w:pos="2124"/>
          <w:tab w:val="left" w:pos="2835"/>
          <w:tab w:val="left" w:pos="3540"/>
          <w:tab w:val="left" w:pos="4248"/>
          <w:tab w:val="left" w:pos="4956"/>
          <w:tab w:val="left" w:pos="5664"/>
          <w:tab w:val="left" w:pos="6600"/>
        </w:tabs>
        <w:jc w:val="both"/>
        <w:rPr>
          <w:b/>
        </w:rPr>
      </w:pPr>
    </w:p>
    <w:p w14:paraId="5DCAF424" w14:textId="77777777" w:rsidR="00151BBB" w:rsidRPr="000D72BF" w:rsidRDefault="00151BBB" w:rsidP="00151BBB">
      <w:pPr>
        <w:tabs>
          <w:tab w:val="left" w:pos="708"/>
          <w:tab w:val="left" w:pos="1416"/>
          <w:tab w:val="left" w:pos="2124"/>
          <w:tab w:val="left" w:pos="2835"/>
          <w:tab w:val="left" w:pos="3540"/>
          <w:tab w:val="left" w:pos="4248"/>
          <w:tab w:val="left" w:pos="4956"/>
          <w:tab w:val="left" w:pos="5664"/>
          <w:tab w:val="left" w:pos="6600"/>
        </w:tabs>
        <w:jc w:val="both"/>
        <w:rPr>
          <w:b/>
        </w:rPr>
      </w:pPr>
      <w:r>
        <w:rPr>
          <w:b/>
        </w:rPr>
        <w:t>Merci de votre collaboration!</w:t>
      </w:r>
    </w:p>
    <w:p w14:paraId="4E04E05E" w14:textId="77777777" w:rsidR="001D114F" w:rsidRDefault="001D114F" w:rsidP="00ED07F2">
      <w:pPr>
        <w:jc w:val="both"/>
        <w:rPr>
          <w:b/>
          <w:i/>
          <w:u w:val="single"/>
        </w:rPr>
      </w:pPr>
    </w:p>
    <w:p w14:paraId="2C206771" w14:textId="03253490" w:rsidR="00ED07F2" w:rsidRDefault="00ED07F2" w:rsidP="00ED07F2">
      <w:pPr>
        <w:jc w:val="both"/>
        <w:rPr>
          <w:b/>
          <w:i/>
        </w:rPr>
      </w:pPr>
      <w:r>
        <w:rPr>
          <w:b/>
          <w:i/>
          <w:noProof/>
          <w:u w:val="single"/>
          <w:lang w:eastAsia="fr-CA"/>
        </w:rPr>
        <mc:AlternateContent>
          <mc:Choice Requires="wps">
            <w:drawing>
              <wp:anchor distT="0" distB="0" distL="114300" distR="114300" simplePos="0" relativeHeight="251666432" behindDoc="0" locked="0" layoutInCell="1" allowOverlap="1" wp14:anchorId="4A394EBA" wp14:editId="138E254B">
                <wp:simplePos x="0" y="0"/>
                <wp:positionH relativeFrom="column">
                  <wp:posOffset>-288289</wp:posOffset>
                </wp:positionH>
                <wp:positionV relativeFrom="paragraph">
                  <wp:posOffset>23495</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7F51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2.7pt;margin-top:1.85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" adj="11571" fillcolor="black [3200]" strokecolor="black [1600]" strokeweight="2pt"/>
            </w:pict>
          </mc:Fallback>
        </mc:AlternateContent>
      </w:r>
      <w:r>
        <w:rPr>
          <w:b/>
          <w:i/>
          <w:u w:val="single"/>
        </w:rPr>
        <w:t>Signature du demandeur :</w:t>
      </w:r>
      <w:r>
        <w:t xml:space="preserve"> </w:t>
      </w:r>
      <w:r>
        <w:object w:dxaOrig="1440" w:dyaOrig="1440" w14:anchorId="4F395B0D">
          <v:shape id="_x0000_i1133" type="#_x0000_t75" style="width:219.15pt;height:18.15pt" o:ole="">
            <v:imagedata r:id="rId47" o:title=""/>
          </v:shape>
          <w:control r:id="rId48" w:name="TextBox41" w:shapeid="_x0000_i1133"/>
        </w:object>
      </w:r>
      <w:r>
        <w:t xml:space="preserve">     </w:t>
      </w:r>
      <w:r>
        <w:rPr>
          <w:b/>
          <w:i/>
          <w:u w:val="single"/>
        </w:rPr>
        <w:t>Date :</w:t>
      </w:r>
      <w:r w:rsidRPr="00C50728">
        <w:rPr>
          <w:b/>
          <w:i/>
        </w:rPr>
        <w:t xml:space="preserve"> </w:t>
      </w:r>
      <w:r w:rsidRPr="00C50728">
        <w:rPr>
          <w:b/>
          <w:i/>
        </w:rPr>
        <w:object w:dxaOrig="1440" w:dyaOrig="1440" w14:anchorId="6666F363">
          <v:shape id="_x0000_i1135" type="#_x0000_t75" style="width:160.3pt;height:18.15pt" o:ole="">
            <v:imagedata r:id="rId49" o:title=""/>
          </v:shape>
          <w:control r:id="rId50" w:name="TextBox201" w:shapeid="_x0000_i1135"/>
        </w:object>
      </w:r>
    </w:p>
    <w:p w14:paraId="722D261A" w14:textId="77777777" w:rsidR="00B3454D" w:rsidRDefault="00B3454D" w:rsidP="00ED07F2">
      <w:pPr>
        <w:jc w:val="both"/>
        <w:rPr>
          <w:b/>
          <w:i/>
        </w:rPr>
      </w:pPr>
    </w:p>
    <w:p w14:paraId="491B9B4C" w14:textId="77777777" w:rsidR="00B3454D" w:rsidRDefault="00B3454D" w:rsidP="00ED07F2">
      <w:pPr>
        <w:jc w:val="both"/>
        <w:rPr>
          <w:b/>
          <w:i/>
        </w:rPr>
      </w:pPr>
    </w:p>
    <w:p w14:paraId="43218328" w14:textId="77777777" w:rsidR="00B418B0" w:rsidRDefault="00B418B0" w:rsidP="00ED07F2">
      <w:pPr>
        <w:jc w:val="both"/>
        <w:rPr>
          <w:b/>
          <w:i/>
        </w:rPr>
      </w:pPr>
    </w:p>
    <w:p w14:paraId="77B1797C" w14:textId="77777777" w:rsidR="00B3454D" w:rsidRDefault="00B3454D" w:rsidP="00ED07F2">
      <w:pPr>
        <w:jc w:val="both"/>
        <w:rPr>
          <w:b/>
          <w:i/>
        </w:rPr>
      </w:pPr>
    </w:p>
    <w:p w14:paraId="6E8E6FB9" w14:textId="77777777" w:rsidR="006A244D" w:rsidRDefault="006A244D" w:rsidP="00ED07F2">
      <w:pPr>
        <w:jc w:val="both"/>
        <w:rPr>
          <w:b/>
          <w:u w:val="single"/>
        </w:rPr>
      </w:pPr>
      <w:r w:rsidRPr="006A244D">
        <w:rPr>
          <w:b/>
          <w:u w:val="single"/>
        </w:rPr>
        <w:t>Personne ressource pour les demandes de dérogation mineure :</w:t>
      </w:r>
    </w:p>
    <w:p w14:paraId="6960F8C7" w14:textId="77777777" w:rsidR="006C6748" w:rsidRDefault="006A244D" w:rsidP="00ED07F2">
      <w:pPr>
        <w:jc w:val="both"/>
      </w:pPr>
      <w:r w:rsidRPr="006A244D">
        <w:t xml:space="preserve">Carine Lachapelle, </w:t>
      </w:r>
    </w:p>
    <w:p w14:paraId="4834CBC6" w14:textId="77777777" w:rsidR="00B3454D" w:rsidRPr="006A244D" w:rsidRDefault="006C6748" w:rsidP="00ED07F2">
      <w:pPr>
        <w:jc w:val="both"/>
      </w:pPr>
      <w:r>
        <w:t>D</w:t>
      </w:r>
      <w:r w:rsidR="006A244D" w:rsidRPr="006A244D">
        <w:t>irectrice du Service d’urbanisme et d’</w:t>
      </w:r>
      <w:r w:rsidR="006A244D">
        <w:t>environnement</w:t>
      </w:r>
    </w:p>
    <w:p w14:paraId="2C7A50D5" w14:textId="77777777" w:rsidR="00B3454D" w:rsidRDefault="00B3454D" w:rsidP="00ED07F2">
      <w:pPr>
        <w:jc w:val="both"/>
        <w:rPr>
          <w:b/>
          <w:i/>
        </w:rPr>
      </w:pPr>
    </w:p>
    <w:p w14:paraId="6B7BD66A" w14:textId="77777777" w:rsidR="00B3454D" w:rsidRDefault="00B3454D" w:rsidP="00ED07F2">
      <w:pPr>
        <w:jc w:val="both"/>
        <w:rPr>
          <w:b/>
          <w:i/>
        </w:rPr>
      </w:pPr>
    </w:p>
    <w:p w14:paraId="08DD94F3" w14:textId="77777777" w:rsidR="00AF3D37" w:rsidRDefault="00AF3D37" w:rsidP="00ED07F2">
      <w:pPr>
        <w:jc w:val="both"/>
        <w:rPr>
          <w:b/>
          <w:i/>
        </w:rPr>
      </w:pPr>
    </w:p>
    <w:p w14:paraId="37A7EC3E" w14:textId="77777777" w:rsidR="00AF3D37" w:rsidRDefault="00AF3D37" w:rsidP="00ED07F2">
      <w:pPr>
        <w:jc w:val="both"/>
        <w:rPr>
          <w:b/>
          <w:i/>
        </w:rPr>
      </w:pPr>
    </w:p>
    <w:p w14:paraId="401EE8AE" w14:textId="77777777" w:rsidR="00AF3D37" w:rsidRDefault="00AF3D37" w:rsidP="00ED07F2">
      <w:pPr>
        <w:jc w:val="both"/>
        <w:rPr>
          <w:b/>
          <w:i/>
        </w:rPr>
      </w:pPr>
    </w:p>
    <w:p w14:paraId="7CD13319" w14:textId="77777777" w:rsidR="00AF3D37" w:rsidRDefault="00AF3D37" w:rsidP="00ED07F2">
      <w:pPr>
        <w:jc w:val="both"/>
        <w:rPr>
          <w:b/>
          <w:i/>
        </w:rPr>
      </w:pPr>
    </w:p>
    <w:p w14:paraId="00A248C3" w14:textId="77777777" w:rsidR="00AF3D37" w:rsidRDefault="00AF3D37" w:rsidP="00ED07F2">
      <w:pPr>
        <w:jc w:val="both"/>
        <w:rPr>
          <w:b/>
          <w:i/>
        </w:rPr>
      </w:pPr>
    </w:p>
    <w:p w14:paraId="6CCE0BEC" w14:textId="77777777" w:rsidR="00AF3D37" w:rsidRDefault="00AF3D37" w:rsidP="00ED07F2">
      <w:pPr>
        <w:jc w:val="both"/>
        <w:rPr>
          <w:b/>
          <w:i/>
        </w:rPr>
      </w:pPr>
    </w:p>
    <w:p w14:paraId="37AC4796" w14:textId="77777777" w:rsidR="00AF3D37" w:rsidRDefault="00AF3D37" w:rsidP="00ED07F2">
      <w:pPr>
        <w:jc w:val="both"/>
        <w:rPr>
          <w:b/>
          <w:i/>
        </w:rPr>
      </w:pPr>
    </w:p>
    <w:p w14:paraId="67430541" w14:textId="77777777" w:rsidR="00AF3D37" w:rsidRDefault="00AF3D37" w:rsidP="00ED07F2">
      <w:pPr>
        <w:jc w:val="both"/>
        <w:rPr>
          <w:b/>
          <w:i/>
        </w:rPr>
      </w:pPr>
    </w:p>
    <w:p w14:paraId="112D7E8F" w14:textId="77777777" w:rsidR="00AF3D37" w:rsidRDefault="00AF3D37" w:rsidP="00ED07F2">
      <w:pPr>
        <w:jc w:val="both"/>
        <w:rPr>
          <w:b/>
          <w:i/>
        </w:rPr>
      </w:pPr>
    </w:p>
    <w:p w14:paraId="1E4939B3" w14:textId="77777777" w:rsidR="00AF3D37" w:rsidRDefault="00AF3D37" w:rsidP="00ED07F2">
      <w:pPr>
        <w:jc w:val="both"/>
        <w:rPr>
          <w:b/>
          <w:i/>
        </w:rPr>
      </w:pPr>
    </w:p>
    <w:p w14:paraId="7A3751AE" w14:textId="77777777" w:rsidR="00AF3D37" w:rsidRDefault="00AF3D37" w:rsidP="00ED07F2">
      <w:pPr>
        <w:jc w:val="both"/>
        <w:rPr>
          <w:b/>
          <w:i/>
        </w:rPr>
      </w:pPr>
    </w:p>
    <w:p w14:paraId="37456F41" w14:textId="043C228C" w:rsidR="00591D88" w:rsidRDefault="00591D88" w:rsidP="00591D88">
      <w:pPr>
        <w:pStyle w:val="Notedefin"/>
        <w:pBdr>
          <w:top w:val="single" w:sz="4" w:space="1" w:color="auto"/>
        </w:pBdr>
        <w:ind w:right="8220"/>
      </w:pPr>
      <w:r>
        <w:rPr>
          <w:rStyle w:val="Appeldenotedefin"/>
        </w:rPr>
        <w:footnoteRef/>
      </w:r>
      <w:r>
        <w:t xml:space="preserve"> Version mise à jour, </w:t>
      </w:r>
      <w:r w:rsidR="00154CBE">
        <w:t>juillet 2024</w:t>
      </w:r>
      <w:r>
        <w:tab/>
      </w:r>
      <w:r>
        <w:tab/>
      </w:r>
    </w:p>
    <w:p w14:paraId="7DC9F1F1" w14:textId="4070D156" w:rsidR="00B3454D" w:rsidRDefault="00B3454D" w:rsidP="00ED07F2">
      <w:pPr>
        <w:jc w:val="both"/>
        <w:rPr>
          <w:b/>
          <w:i/>
        </w:rPr>
      </w:pPr>
    </w:p>
    <w:p w14:paraId="264F53B9" w14:textId="77777777" w:rsidR="003B74D5" w:rsidRDefault="003B74D5" w:rsidP="00ED07F2">
      <w:pPr>
        <w:jc w:val="both"/>
        <w:rPr>
          <w:b/>
          <w:i/>
        </w:rPr>
      </w:pPr>
    </w:p>
    <w:p w14:paraId="4753A8E1" w14:textId="77777777" w:rsidR="00B3454D" w:rsidRPr="00AF3D37" w:rsidRDefault="00AF3D37" w:rsidP="00E5754F">
      <w:pPr>
        <w:jc w:val="center"/>
        <w:rPr>
          <w:b/>
        </w:rPr>
      </w:pPr>
      <w:r w:rsidRPr="00AF3D37">
        <w:rPr>
          <w:b/>
        </w:rPr>
        <w:t>Annexe</w:t>
      </w:r>
    </w:p>
    <w:p w14:paraId="6F82A32A" w14:textId="77777777" w:rsidR="00AF3D37" w:rsidRDefault="00AF3D37" w:rsidP="00ED07F2">
      <w:pPr>
        <w:jc w:val="both"/>
        <w:rPr>
          <w:b/>
          <w:i/>
        </w:rPr>
        <w:sectPr w:rsidR="00AF3D37" w:rsidSect="00637E69">
          <w:footerReference w:type="default" r:id="rId51"/>
          <w:pgSz w:w="12240" w:h="15840" w:code="1"/>
          <w:pgMar w:top="709" w:right="476" w:bottom="993" w:left="709" w:header="709" w:footer="340" w:gutter="0"/>
          <w:cols w:space="708"/>
          <w:docGrid w:linePitch="360"/>
        </w:sectPr>
      </w:pPr>
    </w:p>
    <w:p w14:paraId="01BA83E3" w14:textId="77777777" w:rsidR="00AF3D37" w:rsidRPr="00AF3D37" w:rsidRDefault="00AF3D37" w:rsidP="00ED07F2">
      <w:pPr>
        <w:jc w:val="both"/>
        <w:rPr>
          <w:b/>
          <w:i/>
          <w:sz w:val="14"/>
        </w:rPr>
      </w:pPr>
    </w:p>
    <w:p w14:paraId="06D18B19" w14:textId="77777777" w:rsidR="003B74D5" w:rsidRPr="003B74D5" w:rsidRDefault="003B74D5" w:rsidP="003B74D5">
      <w:pPr>
        <w:spacing w:line="300" w:lineRule="atLeast"/>
        <w:jc w:val="center"/>
        <w:outlineLvl w:val="0"/>
        <w:rPr>
          <w:rFonts w:ascii="Times New Roman" w:eastAsia="Times New Roman" w:hAnsi="Times New Roman" w:cs="Times New Roman"/>
          <w:b/>
          <w:bCs/>
          <w:color w:val="7F7F7F" w:themeColor="text1" w:themeTint="80"/>
          <w:kern w:val="36"/>
          <w:sz w:val="40"/>
          <w:szCs w:val="47"/>
          <w:lang w:eastAsia="fr-CA"/>
        </w:rPr>
      </w:pPr>
      <w:r w:rsidRPr="003B74D5">
        <w:rPr>
          <w:rFonts w:ascii="Times New Roman" w:eastAsia="Times New Roman" w:hAnsi="Times New Roman" w:cs="Times New Roman"/>
          <w:b/>
          <w:bCs/>
          <w:noProof/>
          <w:color w:val="7F7F7F" w:themeColor="text1" w:themeTint="80"/>
          <w:kern w:val="36"/>
          <w:sz w:val="40"/>
          <w:szCs w:val="47"/>
          <w:lang w:eastAsia="fr-CA"/>
        </w:rPr>
        <w:drawing>
          <wp:anchor distT="0" distB="0" distL="114300" distR="114300" simplePos="0" relativeHeight="251660800" behindDoc="0" locked="0" layoutInCell="1" allowOverlap="1" wp14:anchorId="1B3EF307" wp14:editId="58FE1567">
            <wp:simplePos x="0" y="0"/>
            <wp:positionH relativeFrom="column">
              <wp:posOffset>147320</wp:posOffset>
            </wp:positionH>
            <wp:positionV relativeFrom="paragraph">
              <wp:posOffset>-609600</wp:posOffset>
            </wp:positionV>
            <wp:extent cx="1218614" cy="514350"/>
            <wp:effectExtent l="0" t="0" r="635" b="0"/>
            <wp:wrapNone/>
            <wp:docPr id="11" name="Image 11"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1861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4D5">
        <w:rPr>
          <w:rFonts w:ascii="Times New Roman" w:eastAsia="Times New Roman" w:hAnsi="Times New Roman" w:cs="Times New Roman"/>
          <w:b/>
          <w:bCs/>
          <w:color w:val="7F7F7F" w:themeColor="text1" w:themeTint="80"/>
          <w:kern w:val="36"/>
          <w:sz w:val="40"/>
          <w:szCs w:val="47"/>
          <w:lang w:eastAsia="fr-CA"/>
        </w:rPr>
        <w:t>QU’EST-CE QU’UNE DÉROGATION MINEURE?</w:t>
      </w:r>
    </w:p>
    <w:p w14:paraId="2FD2044B" w14:textId="77777777" w:rsidR="003B74D5" w:rsidRPr="003B74D5" w:rsidRDefault="003B74D5" w:rsidP="003B74D5">
      <w:pPr>
        <w:spacing w:before="240" w:after="120" w:line="240" w:lineRule="auto"/>
        <w:jc w:val="both"/>
        <w:rPr>
          <w:rFonts w:eastAsia="Times New Roman" w:cs="Arial"/>
          <w:sz w:val="22"/>
          <w:szCs w:val="22"/>
          <w:lang w:eastAsia="fr-CA"/>
        </w:rPr>
      </w:pPr>
      <w:r w:rsidRPr="003B74D5">
        <w:rPr>
          <w:rFonts w:asciiTheme="minorHAnsi" w:hAnsiTheme="minorHAnsi" w:cstheme="minorBidi"/>
          <w:noProof/>
          <w:sz w:val="22"/>
          <w:szCs w:val="22"/>
        </w:rPr>
        <w:drawing>
          <wp:anchor distT="0" distB="0" distL="114300" distR="114300" simplePos="0" relativeHeight="251679232" behindDoc="0" locked="0" layoutInCell="1" allowOverlap="1" wp14:anchorId="268803A9" wp14:editId="04EF4226">
            <wp:simplePos x="0" y="0"/>
            <wp:positionH relativeFrom="column">
              <wp:posOffset>-68580</wp:posOffset>
            </wp:positionH>
            <wp:positionV relativeFrom="paragraph">
              <wp:posOffset>181610</wp:posOffset>
            </wp:positionV>
            <wp:extent cx="2223135" cy="1591310"/>
            <wp:effectExtent l="19050" t="0" r="24765" b="485140"/>
            <wp:wrapSquare wrapText="bothSides"/>
            <wp:docPr id="29" name="Image 29" descr="mmm.i wonder - un secrétaire photos et images de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m.i wonder - un secrétaire photos et images de collection"/>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23135" cy="15913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B74D5">
        <w:rPr>
          <w:rFonts w:eastAsia="Times New Roman" w:cs="Arial"/>
          <w:sz w:val="22"/>
          <w:szCs w:val="22"/>
          <w:lang w:eastAsia="fr-CA"/>
        </w:rPr>
        <w:t xml:space="preserve">La dérogation mineure est une mesure exceptionnelle par laquelle le conseil municipal peut autoriser la réalisation ou la régularisation de travaux qui ne sont pas conformes à la réglementation en vigueur. </w:t>
      </w:r>
      <w:r w:rsidRPr="003B74D5">
        <w:rPr>
          <w:rFonts w:eastAsia="Times New Roman" w:cs="Arial"/>
          <w:b/>
          <w:bCs/>
          <w:sz w:val="22"/>
          <w:szCs w:val="22"/>
          <w:lang w:eastAsia="fr-CA"/>
        </w:rPr>
        <w:t>C’est une mesure d’exception</w:t>
      </w:r>
      <w:r w:rsidRPr="003B74D5">
        <w:rPr>
          <w:rFonts w:eastAsia="Times New Roman" w:cs="Arial"/>
          <w:sz w:val="22"/>
          <w:szCs w:val="22"/>
          <w:lang w:eastAsia="fr-CA"/>
        </w:rPr>
        <w:t xml:space="preserve">, </w:t>
      </w:r>
      <w:r w:rsidRPr="003B74D5">
        <w:rPr>
          <w:rFonts w:eastAsia="Times New Roman" w:cs="Arial"/>
          <w:b/>
          <w:bCs/>
          <w:sz w:val="22"/>
          <w:szCs w:val="22"/>
          <w:lang w:eastAsia="fr-CA"/>
        </w:rPr>
        <w:t>il ne doit pas y avoir d’autres solutions possibles et cela doit causer un préjudice sérieux au demandeur sans causer de préjudice aux propriétaires avoisinants.</w:t>
      </w:r>
      <w:r w:rsidRPr="003B74D5">
        <w:rPr>
          <w:rFonts w:eastAsia="Times New Roman" w:cs="Arial"/>
          <w:sz w:val="22"/>
          <w:szCs w:val="22"/>
          <w:lang w:eastAsia="fr-CA"/>
        </w:rPr>
        <w:t xml:space="preserve"> Ainsi, chaque dossier est un cas unique.</w:t>
      </w:r>
      <w:r w:rsidRPr="003B74D5">
        <w:rPr>
          <w:rFonts w:asciiTheme="minorHAnsi" w:hAnsiTheme="minorHAnsi" w:cstheme="minorBidi"/>
          <w:noProof/>
          <w:sz w:val="22"/>
          <w:szCs w:val="22"/>
        </w:rPr>
        <w:t xml:space="preserve"> </w:t>
      </w:r>
    </w:p>
    <w:p w14:paraId="26FB6C4B" w14:textId="77777777" w:rsidR="003B74D5" w:rsidRPr="003B74D5" w:rsidRDefault="003B74D5" w:rsidP="003B74D5">
      <w:pPr>
        <w:spacing w:before="240" w:after="120" w:line="240" w:lineRule="auto"/>
        <w:jc w:val="both"/>
        <w:rPr>
          <w:rFonts w:eastAsia="Times New Roman" w:cs="Arial"/>
          <w:sz w:val="22"/>
          <w:szCs w:val="22"/>
          <w:lang w:eastAsia="fr-CA"/>
        </w:rPr>
      </w:pPr>
      <w:r w:rsidRPr="003B74D5">
        <w:rPr>
          <w:rFonts w:eastAsia="Times New Roman" w:cs="Arial"/>
          <w:sz w:val="22"/>
          <w:szCs w:val="22"/>
          <w:lang w:eastAsia="fr-CA"/>
        </w:rPr>
        <w:t>Les matériaux de revêtement extérieur, les usages et la densité incluant, le nombre d’unités d’hébergement et le nombre de logements à l’hectare ne peuvent pas faire l’objet d’une dérogation. Seules les dispositions des règlements de zonage et de lotissement peuvent faire l’objet d’une dérogation. Tout le processus doit respecter la Loi sur l’aménagement et l’urbanisme (LAU).</w:t>
      </w:r>
    </w:p>
    <w:p w14:paraId="167631D2" w14:textId="77777777" w:rsidR="003B74D5" w:rsidRPr="003B74D5" w:rsidRDefault="003B74D5" w:rsidP="003B74D5">
      <w:pPr>
        <w:pBdr>
          <w:top w:val="single" w:sz="4" w:space="1" w:color="auto"/>
        </w:pBdr>
        <w:spacing w:line="240" w:lineRule="auto"/>
        <w:jc w:val="both"/>
        <w:rPr>
          <w:rFonts w:eastAsia="Times New Roman" w:cs="Arial"/>
          <w:sz w:val="16"/>
          <w:szCs w:val="16"/>
          <w:lang w:eastAsia="fr-CA"/>
        </w:rPr>
      </w:pPr>
    </w:p>
    <w:p w14:paraId="4F61FE16" w14:textId="77777777" w:rsidR="003B74D5" w:rsidRPr="003B74D5" w:rsidRDefault="003B74D5" w:rsidP="003B74D5">
      <w:pPr>
        <w:spacing w:line="240" w:lineRule="auto"/>
        <w:jc w:val="both"/>
        <w:rPr>
          <w:rFonts w:eastAsia="Times New Roman" w:cs="Arial"/>
          <w:b/>
          <w:bCs/>
          <w:sz w:val="22"/>
          <w:szCs w:val="22"/>
          <w:lang w:eastAsia="fr-CA"/>
        </w:rPr>
      </w:pPr>
      <w:r w:rsidRPr="003B74D5">
        <w:rPr>
          <w:rFonts w:eastAsia="Times New Roman" w:cs="Arial"/>
          <w:b/>
          <w:bCs/>
          <w:sz w:val="22"/>
          <w:szCs w:val="22"/>
          <w:lang w:eastAsia="fr-CA"/>
        </w:rPr>
        <w:t xml:space="preserve">Exemples de sujets admissibles à une demande : </w:t>
      </w:r>
    </w:p>
    <w:p w14:paraId="7D5D5FB0" w14:textId="77777777" w:rsidR="003B74D5" w:rsidRPr="003B74D5" w:rsidRDefault="003B74D5" w:rsidP="003B74D5">
      <w:pPr>
        <w:numPr>
          <w:ilvl w:val="0"/>
          <w:numId w:val="5"/>
        </w:numPr>
        <w:spacing w:after="200" w:line="240" w:lineRule="auto"/>
        <w:contextualSpacing/>
        <w:jc w:val="both"/>
        <w:rPr>
          <w:rFonts w:eastAsia="Times New Roman" w:cs="Arial"/>
          <w:sz w:val="22"/>
          <w:szCs w:val="22"/>
          <w:lang w:eastAsia="fr-CA"/>
        </w:rPr>
      </w:pPr>
      <w:r w:rsidRPr="003B74D5">
        <w:rPr>
          <w:rFonts w:eastAsia="Times New Roman" w:cs="Arial"/>
          <w:sz w:val="22"/>
          <w:szCs w:val="22"/>
          <w:lang w:eastAsia="fr-CA"/>
        </w:rPr>
        <w:t>Les marges de recul non respectées;</w:t>
      </w:r>
      <w:r w:rsidRPr="003B74D5">
        <w:rPr>
          <w:rFonts w:asciiTheme="minorHAnsi" w:hAnsiTheme="minorHAnsi" w:cstheme="minorBidi"/>
          <w:noProof/>
          <w:sz w:val="22"/>
          <w:szCs w:val="22"/>
        </w:rPr>
        <w:t xml:space="preserve"> </w:t>
      </w:r>
    </w:p>
    <w:p w14:paraId="022CF101" w14:textId="77777777" w:rsidR="003B74D5" w:rsidRPr="003B74D5" w:rsidRDefault="003B74D5" w:rsidP="003B74D5">
      <w:pPr>
        <w:numPr>
          <w:ilvl w:val="0"/>
          <w:numId w:val="5"/>
        </w:numPr>
        <w:spacing w:before="360" w:after="240" w:line="240" w:lineRule="auto"/>
        <w:contextualSpacing/>
        <w:jc w:val="both"/>
        <w:rPr>
          <w:rFonts w:eastAsia="Times New Roman" w:cs="Arial"/>
          <w:sz w:val="22"/>
          <w:szCs w:val="22"/>
          <w:lang w:eastAsia="fr-CA"/>
        </w:rPr>
      </w:pPr>
      <w:r w:rsidRPr="003B74D5">
        <w:rPr>
          <w:rFonts w:eastAsia="Times New Roman" w:cs="Arial"/>
          <w:sz w:val="22"/>
          <w:szCs w:val="22"/>
          <w:lang w:eastAsia="fr-CA"/>
        </w:rPr>
        <w:t>La hauteur d’un garage en relation à la hauteur du bâtiment principal;</w:t>
      </w:r>
    </w:p>
    <w:p w14:paraId="112675D4" w14:textId="77777777" w:rsidR="003B74D5" w:rsidRPr="003B74D5" w:rsidRDefault="003B74D5" w:rsidP="003B74D5">
      <w:pPr>
        <w:numPr>
          <w:ilvl w:val="0"/>
          <w:numId w:val="5"/>
        </w:numPr>
        <w:spacing w:before="360" w:after="240" w:line="240" w:lineRule="auto"/>
        <w:contextualSpacing/>
        <w:jc w:val="both"/>
        <w:rPr>
          <w:rFonts w:eastAsia="Times New Roman" w:cs="Arial"/>
          <w:sz w:val="22"/>
          <w:szCs w:val="22"/>
          <w:lang w:eastAsia="fr-CA"/>
        </w:rPr>
      </w:pPr>
      <w:r w:rsidRPr="003B74D5">
        <w:rPr>
          <w:rFonts w:eastAsia="Times New Roman" w:cs="Arial"/>
          <w:sz w:val="22"/>
          <w:szCs w:val="22"/>
          <w:lang w:eastAsia="fr-CA"/>
        </w:rPr>
        <w:t>La hauteur d’une clôture;</w:t>
      </w:r>
    </w:p>
    <w:p w14:paraId="0B82FDEB" w14:textId="77777777" w:rsidR="003B74D5" w:rsidRPr="003B74D5" w:rsidRDefault="003B74D5" w:rsidP="003B74D5">
      <w:pPr>
        <w:numPr>
          <w:ilvl w:val="0"/>
          <w:numId w:val="5"/>
        </w:numPr>
        <w:spacing w:before="360" w:after="120" w:line="240" w:lineRule="auto"/>
        <w:ind w:left="714" w:hanging="357"/>
        <w:contextualSpacing/>
        <w:jc w:val="both"/>
        <w:rPr>
          <w:rFonts w:eastAsia="Times New Roman" w:cs="Arial"/>
          <w:sz w:val="22"/>
          <w:szCs w:val="22"/>
          <w:lang w:eastAsia="fr-CA"/>
        </w:rPr>
      </w:pPr>
      <w:r w:rsidRPr="003B74D5">
        <w:rPr>
          <w:rFonts w:eastAsia="Times New Roman" w:cs="Arial"/>
          <w:sz w:val="22"/>
          <w:szCs w:val="22"/>
          <w:lang w:eastAsia="fr-CA"/>
        </w:rPr>
        <w:t>Etc.</w:t>
      </w:r>
    </w:p>
    <w:p w14:paraId="3B53D7D2" w14:textId="77777777" w:rsidR="003B74D5" w:rsidRPr="003B74D5" w:rsidRDefault="003B74D5" w:rsidP="003B74D5">
      <w:pPr>
        <w:spacing w:line="240" w:lineRule="auto"/>
        <w:jc w:val="both"/>
        <w:rPr>
          <w:rFonts w:eastAsia="Times New Roman" w:cs="Arial"/>
          <w:b/>
          <w:bCs/>
          <w:sz w:val="22"/>
          <w:szCs w:val="22"/>
          <w:lang w:eastAsia="fr-CA"/>
        </w:rPr>
      </w:pPr>
      <w:r w:rsidRPr="003B74D5">
        <w:rPr>
          <w:rFonts w:eastAsia="Times New Roman" w:cs="Arial"/>
          <w:b/>
          <w:bCs/>
          <w:sz w:val="22"/>
          <w:szCs w:val="22"/>
          <w:lang w:eastAsia="fr-CA"/>
        </w:rPr>
        <w:t xml:space="preserve">Exemples de sujets qui ne peuvent faire l’objet d’une demande : </w:t>
      </w:r>
    </w:p>
    <w:p w14:paraId="1A8B56A7" w14:textId="77777777" w:rsidR="003B74D5" w:rsidRPr="003B74D5" w:rsidRDefault="003B74D5" w:rsidP="003B74D5">
      <w:pPr>
        <w:numPr>
          <w:ilvl w:val="0"/>
          <w:numId w:val="5"/>
        </w:numPr>
        <w:spacing w:after="200" w:line="240" w:lineRule="auto"/>
        <w:contextualSpacing/>
        <w:jc w:val="both"/>
        <w:rPr>
          <w:rFonts w:eastAsia="Times New Roman" w:cs="Arial"/>
          <w:sz w:val="22"/>
          <w:szCs w:val="22"/>
          <w:lang w:eastAsia="fr-CA"/>
        </w:rPr>
      </w:pPr>
      <w:r w:rsidRPr="003B74D5">
        <w:rPr>
          <w:rFonts w:eastAsia="Times New Roman" w:cs="Arial"/>
          <w:sz w:val="22"/>
          <w:szCs w:val="22"/>
          <w:lang w:eastAsia="fr-CA"/>
        </w:rPr>
        <w:t>Le manque de frontage à un lac;</w:t>
      </w:r>
    </w:p>
    <w:p w14:paraId="6E880375" w14:textId="77777777" w:rsidR="003B74D5" w:rsidRPr="003B74D5" w:rsidRDefault="003B74D5" w:rsidP="003B74D5">
      <w:pPr>
        <w:numPr>
          <w:ilvl w:val="0"/>
          <w:numId w:val="5"/>
        </w:numPr>
        <w:spacing w:before="360" w:after="240" w:line="240" w:lineRule="auto"/>
        <w:contextualSpacing/>
        <w:jc w:val="both"/>
        <w:rPr>
          <w:rFonts w:eastAsia="Times New Roman" w:cs="Arial"/>
          <w:sz w:val="22"/>
          <w:szCs w:val="22"/>
          <w:lang w:eastAsia="fr-CA"/>
        </w:rPr>
      </w:pPr>
      <w:r w:rsidRPr="003B74D5">
        <w:rPr>
          <w:rFonts w:eastAsia="Times New Roman" w:cs="Arial"/>
          <w:sz w:val="22"/>
          <w:szCs w:val="22"/>
          <w:lang w:eastAsia="fr-CA"/>
        </w:rPr>
        <w:t>Le manque de superficie à un terrain riverain;</w:t>
      </w:r>
    </w:p>
    <w:p w14:paraId="72F98195" w14:textId="77777777" w:rsidR="003B74D5" w:rsidRPr="003B74D5" w:rsidRDefault="003B74D5" w:rsidP="003B74D5">
      <w:pPr>
        <w:numPr>
          <w:ilvl w:val="0"/>
          <w:numId w:val="5"/>
        </w:numPr>
        <w:spacing w:before="360" w:after="240" w:line="240" w:lineRule="auto"/>
        <w:contextualSpacing/>
        <w:jc w:val="both"/>
        <w:rPr>
          <w:rFonts w:eastAsia="Times New Roman" w:cs="Arial"/>
          <w:sz w:val="22"/>
          <w:szCs w:val="22"/>
          <w:lang w:eastAsia="fr-CA"/>
        </w:rPr>
      </w:pPr>
      <w:r w:rsidRPr="003B74D5">
        <w:rPr>
          <w:rFonts w:eastAsia="Times New Roman" w:cs="Arial"/>
          <w:sz w:val="22"/>
          <w:szCs w:val="22"/>
          <w:lang w:eastAsia="fr-CA"/>
        </w:rPr>
        <w:t>Réduire le frontage à un terrain sur la route 117;</w:t>
      </w:r>
    </w:p>
    <w:p w14:paraId="68ED287D" w14:textId="77777777" w:rsidR="003B74D5" w:rsidRPr="003B74D5" w:rsidRDefault="003B74D5" w:rsidP="003B74D5">
      <w:pPr>
        <w:numPr>
          <w:ilvl w:val="0"/>
          <w:numId w:val="5"/>
        </w:numPr>
        <w:spacing w:before="360" w:after="240" w:line="240" w:lineRule="auto"/>
        <w:contextualSpacing/>
        <w:jc w:val="both"/>
        <w:rPr>
          <w:rFonts w:eastAsia="Times New Roman" w:cs="Arial"/>
          <w:sz w:val="22"/>
          <w:szCs w:val="22"/>
          <w:lang w:eastAsia="fr-CA"/>
        </w:rPr>
      </w:pPr>
      <w:r w:rsidRPr="003B74D5">
        <w:rPr>
          <w:rFonts w:eastAsia="Times New Roman" w:cs="Arial"/>
          <w:sz w:val="22"/>
          <w:szCs w:val="22"/>
          <w:lang w:eastAsia="fr-CA"/>
        </w:rPr>
        <w:t>La marge de recul à un cours d’eau;</w:t>
      </w:r>
    </w:p>
    <w:p w14:paraId="6D372AE2" w14:textId="77777777" w:rsidR="003B74D5" w:rsidRPr="003B74D5" w:rsidRDefault="003B74D5" w:rsidP="003B74D5">
      <w:pPr>
        <w:numPr>
          <w:ilvl w:val="0"/>
          <w:numId w:val="5"/>
        </w:numPr>
        <w:spacing w:before="360" w:after="120" w:line="240" w:lineRule="auto"/>
        <w:ind w:left="714" w:hanging="357"/>
        <w:contextualSpacing/>
        <w:jc w:val="both"/>
        <w:rPr>
          <w:rFonts w:eastAsia="Times New Roman" w:cs="Arial"/>
          <w:sz w:val="22"/>
          <w:szCs w:val="22"/>
          <w:lang w:eastAsia="fr-CA"/>
        </w:rPr>
      </w:pPr>
      <w:r w:rsidRPr="003B74D5">
        <w:rPr>
          <w:rFonts w:eastAsia="Times New Roman" w:cs="Arial"/>
          <w:sz w:val="22"/>
          <w:szCs w:val="22"/>
          <w:lang w:eastAsia="fr-CA"/>
        </w:rPr>
        <w:t>Etc.</w:t>
      </w:r>
    </w:p>
    <w:p w14:paraId="78751A62" w14:textId="40B08A90" w:rsidR="003B74D5" w:rsidRPr="003B74D5" w:rsidRDefault="003B74D5" w:rsidP="003B74D5">
      <w:pPr>
        <w:pBdr>
          <w:bottom w:val="single" w:sz="4" w:space="1" w:color="auto"/>
        </w:pBdr>
        <w:spacing w:before="360" w:after="120" w:line="240" w:lineRule="auto"/>
        <w:contextualSpacing/>
        <w:jc w:val="both"/>
        <w:rPr>
          <w:rFonts w:eastAsia="Times New Roman" w:cs="Arial"/>
          <w:sz w:val="16"/>
          <w:szCs w:val="16"/>
          <w:lang w:eastAsia="fr-CA"/>
        </w:rPr>
      </w:pPr>
    </w:p>
    <w:p w14:paraId="3F820C3A" w14:textId="4FC07B05" w:rsidR="003B74D5" w:rsidRPr="003B74D5" w:rsidRDefault="009C4406" w:rsidP="003B74D5">
      <w:pPr>
        <w:spacing w:before="120" w:after="120" w:line="240" w:lineRule="auto"/>
        <w:jc w:val="both"/>
        <w:rPr>
          <w:rFonts w:eastAsia="Times New Roman" w:cs="Arial"/>
          <w:sz w:val="22"/>
          <w:szCs w:val="22"/>
          <w:lang w:eastAsia="fr-CA"/>
        </w:rPr>
      </w:pPr>
      <w:r w:rsidRPr="003B74D5">
        <w:rPr>
          <w:rFonts w:asciiTheme="minorHAnsi" w:hAnsiTheme="minorHAnsi" w:cstheme="minorBidi"/>
          <w:noProof/>
          <w:sz w:val="22"/>
          <w:szCs w:val="22"/>
        </w:rPr>
        <w:drawing>
          <wp:anchor distT="0" distB="0" distL="114300" distR="114300" simplePos="0" relativeHeight="251674112" behindDoc="0" locked="0" layoutInCell="1" allowOverlap="1" wp14:anchorId="06FA6DA2" wp14:editId="4571CE41">
            <wp:simplePos x="0" y="0"/>
            <wp:positionH relativeFrom="column">
              <wp:posOffset>5501640</wp:posOffset>
            </wp:positionH>
            <wp:positionV relativeFrom="paragraph">
              <wp:posOffset>73660</wp:posOffset>
            </wp:positionV>
            <wp:extent cx="781050" cy="781050"/>
            <wp:effectExtent l="0" t="0" r="0"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16939" t="10386" r="17669" b="16498"/>
                    <a:stretch/>
                  </pic:blipFill>
                  <pic:spPr bwMode="auto">
                    <a:xfrm>
                      <a:off x="0" y="0"/>
                      <a:ext cx="781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74D5" w:rsidRPr="003B74D5">
        <w:rPr>
          <w:rFonts w:eastAsia="Times New Roman" w:cs="Arial"/>
          <w:sz w:val="22"/>
          <w:szCs w:val="22"/>
          <w:lang w:eastAsia="fr-CA"/>
        </w:rPr>
        <w:t>Avant de formuler des recommandations ou de rendre une décision, le fonctionnaire, le comité Consultatif d’Urbanisme et d’Environnement (CCUE) et le conseil municipal doivent analyser toute demande de dérogation à la lumière des conditions préalables de la Loi :</w:t>
      </w:r>
    </w:p>
    <w:p w14:paraId="7B1BD2D3" w14:textId="77777777" w:rsidR="003B74D5" w:rsidRPr="003B74D5" w:rsidRDefault="003B74D5" w:rsidP="003B74D5">
      <w:pPr>
        <w:spacing w:line="240" w:lineRule="auto"/>
        <w:jc w:val="both"/>
        <w:rPr>
          <w:rFonts w:eastAsia="Times New Roman" w:cs="Arial"/>
          <w:sz w:val="12"/>
          <w:lang w:eastAsia="fr-CA"/>
        </w:rPr>
      </w:pPr>
    </w:p>
    <w:p w14:paraId="7573ECF9" w14:textId="77777777" w:rsidR="003B74D5" w:rsidRPr="003B74D5" w:rsidRDefault="003B74D5" w:rsidP="003B74D5">
      <w:pPr>
        <w:numPr>
          <w:ilvl w:val="0"/>
          <w:numId w:val="2"/>
        </w:numPr>
        <w:tabs>
          <w:tab w:val="num" w:pos="567"/>
        </w:tabs>
        <w:spacing w:line="240" w:lineRule="auto"/>
        <w:ind w:left="568" w:hanging="284"/>
        <w:jc w:val="both"/>
        <w:rPr>
          <w:rFonts w:eastAsia="Times New Roman" w:cs="Arial"/>
          <w:sz w:val="22"/>
          <w:szCs w:val="22"/>
          <w:lang w:eastAsia="fr-CA"/>
        </w:rPr>
      </w:pPr>
      <w:r w:rsidRPr="003B74D5">
        <w:rPr>
          <w:rFonts w:eastAsia="Times New Roman" w:cs="Arial"/>
          <w:sz w:val="22"/>
          <w:szCs w:val="22"/>
          <w:lang w:eastAsia="fr-CA"/>
        </w:rPr>
        <w:t>La dérogation doit respecter les objectifs du plan d’urbanisme;</w:t>
      </w:r>
      <w:r w:rsidRPr="003B74D5">
        <w:rPr>
          <w:rFonts w:asciiTheme="minorHAnsi" w:hAnsiTheme="minorHAnsi" w:cstheme="minorBidi"/>
          <w:noProof/>
          <w:sz w:val="22"/>
          <w:szCs w:val="22"/>
        </w:rPr>
        <w:t xml:space="preserve"> </w:t>
      </w:r>
    </w:p>
    <w:p w14:paraId="7B570444" w14:textId="77777777" w:rsidR="003B74D5" w:rsidRPr="003B74D5" w:rsidRDefault="003B74D5" w:rsidP="003B74D5">
      <w:pPr>
        <w:numPr>
          <w:ilvl w:val="0"/>
          <w:numId w:val="2"/>
        </w:numPr>
        <w:tabs>
          <w:tab w:val="num" w:pos="567"/>
        </w:tabs>
        <w:spacing w:line="240" w:lineRule="auto"/>
        <w:ind w:left="568" w:hanging="284"/>
        <w:jc w:val="both"/>
        <w:rPr>
          <w:rFonts w:eastAsia="Times New Roman" w:cs="Arial"/>
          <w:sz w:val="22"/>
          <w:szCs w:val="22"/>
          <w:lang w:eastAsia="fr-CA"/>
        </w:rPr>
      </w:pPr>
      <w:r w:rsidRPr="003B74D5">
        <w:rPr>
          <w:rFonts w:eastAsia="Times New Roman" w:cs="Arial"/>
          <w:sz w:val="22"/>
          <w:szCs w:val="22"/>
          <w:lang w:eastAsia="fr-CA"/>
        </w:rPr>
        <w:t>Elle doit être mineure;</w:t>
      </w:r>
    </w:p>
    <w:p w14:paraId="544B8FA0" w14:textId="77777777" w:rsidR="003B74D5" w:rsidRPr="003B74D5" w:rsidRDefault="003B74D5" w:rsidP="003B74D5">
      <w:pPr>
        <w:numPr>
          <w:ilvl w:val="0"/>
          <w:numId w:val="2"/>
        </w:numPr>
        <w:tabs>
          <w:tab w:val="num" w:pos="567"/>
        </w:tabs>
        <w:spacing w:line="240" w:lineRule="auto"/>
        <w:ind w:left="568" w:hanging="284"/>
        <w:jc w:val="both"/>
        <w:rPr>
          <w:rFonts w:eastAsia="Times New Roman" w:cs="Arial"/>
          <w:sz w:val="22"/>
          <w:szCs w:val="22"/>
          <w:lang w:eastAsia="fr-CA"/>
        </w:rPr>
      </w:pPr>
      <w:r w:rsidRPr="003B74D5">
        <w:rPr>
          <w:rFonts w:eastAsia="Times New Roman" w:cs="Arial"/>
          <w:sz w:val="22"/>
          <w:szCs w:val="22"/>
          <w:lang w:eastAsia="fr-CA"/>
        </w:rPr>
        <w:t>Elle ne peut être accordée dans une zone de contrainte (zone inondable, zone à mouvement de sol, etc.);</w:t>
      </w:r>
    </w:p>
    <w:p w14:paraId="71D1CEC1" w14:textId="77777777" w:rsidR="003B74D5" w:rsidRPr="00F73319" w:rsidRDefault="003B74D5" w:rsidP="003B74D5">
      <w:pPr>
        <w:numPr>
          <w:ilvl w:val="0"/>
          <w:numId w:val="2"/>
        </w:numPr>
        <w:tabs>
          <w:tab w:val="num" w:pos="567"/>
        </w:tabs>
        <w:spacing w:line="240" w:lineRule="auto"/>
        <w:ind w:left="568" w:hanging="284"/>
        <w:jc w:val="both"/>
        <w:rPr>
          <w:rFonts w:eastAsia="Times New Roman" w:cs="Arial"/>
          <w:spacing w:val="-6"/>
          <w:sz w:val="22"/>
          <w:szCs w:val="22"/>
          <w:lang w:eastAsia="fr-CA"/>
        </w:rPr>
      </w:pPr>
      <w:r w:rsidRPr="00F73319">
        <w:rPr>
          <w:rFonts w:eastAsia="Times New Roman" w:cs="Arial"/>
          <w:spacing w:val="-6"/>
          <w:sz w:val="22"/>
          <w:szCs w:val="22"/>
          <w:lang w:eastAsia="fr-CA"/>
        </w:rPr>
        <w:t>L’application du règlement doit avoir pour effet de causer un préjudice sérieux à la personne qui demande la dérogation;</w:t>
      </w:r>
    </w:p>
    <w:p w14:paraId="18F5B5F5" w14:textId="77777777" w:rsidR="003B74D5" w:rsidRPr="00F73319" w:rsidRDefault="003B74D5" w:rsidP="003B74D5">
      <w:pPr>
        <w:numPr>
          <w:ilvl w:val="0"/>
          <w:numId w:val="2"/>
        </w:numPr>
        <w:tabs>
          <w:tab w:val="num" w:pos="567"/>
        </w:tabs>
        <w:spacing w:line="240" w:lineRule="auto"/>
        <w:ind w:left="568" w:hanging="284"/>
        <w:jc w:val="both"/>
        <w:rPr>
          <w:rFonts w:eastAsia="Times New Roman" w:cs="Arial"/>
          <w:spacing w:val="-6"/>
          <w:sz w:val="22"/>
          <w:szCs w:val="22"/>
          <w:lang w:eastAsia="fr-CA"/>
        </w:rPr>
      </w:pPr>
      <w:r w:rsidRPr="00F73319">
        <w:rPr>
          <w:rFonts w:eastAsia="Times New Roman" w:cs="Arial"/>
          <w:spacing w:val="-6"/>
          <w:sz w:val="22"/>
          <w:szCs w:val="22"/>
          <w:lang w:eastAsia="fr-CA"/>
        </w:rPr>
        <w:t>La dérogation ne peut porter atteinte à la jouissance, par les propriétaires des immeubles voisins, de leur droit de propriété;</w:t>
      </w:r>
    </w:p>
    <w:p w14:paraId="5B526B41" w14:textId="1306ACE8" w:rsidR="003B74D5" w:rsidRPr="003B74D5" w:rsidRDefault="003B74D5" w:rsidP="003B74D5">
      <w:pPr>
        <w:numPr>
          <w:ilvl w:val="0"/>
          <w:numId w:val="2"/>
        </w:numPr>
        <w:tabs>
          <w:tab w:val="num" w:pos="567"/>
        </w:tabs>
        <w:spacing w:line="240" w:lineRule="auto"/>
        <w:ind w:left="568" w:hanging="284"/>
        <w:jc w:val="both"/>
        <w:rPr>
          <w:rFonts w:eastAsia="Times New Roman" w:cs="Arial"/>
          <w:sz w:val="22"/>
          <w:szCs w:val="22"/>
          <w:lang w:eastAsia="fr-CA"/>
        </w:rPr>
      </w:pPr>
      <w:r w:rsidRPr="003B74D5">
        <w:rPr>
          <w:rFonts w:eastAsia="Times New Roman" w:cs="Arial"/>
          <w:sz w:val="22"/>
          <w:szCs w:val="22"/>
          <w:lang w:eastAsia="fr-CA"/>
        </w:rPr>
        <w:t>Si elle vise des travaux en cours ou déjà exécutés, ils doivent avoir fait l’objet d’un permis de construction et avoir été effectués de bonne foi;</w:t>
      </w:r>
    </w:p>
    <w:p w14:paraId="03E97183" w14:textId="0C46A258" w:rsidR="003B74D5" w:rsidRPr="003B74D5" w:rsidRDefault="003B74D5" w:rsidP="003B74D5">
      <w:pPr>
        <w:spacing w:line="240" w:lineRule="auto"/>
        <w:ind w:left="568"/>
        <w:jc w:val="both"/>
        <w:rPr>
          <w:rFonts w:eastAsia="Times New Roman" w:cs="Arial"/>
          <w:sz w:val="22"/>
          <w:szCs w:val="22"/>
          <w:lang w:eastAsia="fr-CA"/>
        </w:rPr>
      </w:pPr>
      <w:r w:rsidRPr="003B74D5">
        <w:rPr>
          <w:rFonts w:eastAsia="Times New Roman" w:cs="Arial"/>
          <w:noProof/>
          <w:sz w:val="22"/>
          <w:szCs w:val="22"/>
          <w:lang w:eastAsia="fr-CA"/>
        </w:rPr>
        <mc:AlternateContent>
          <mc:Choice Requires="wps">
            <w:drawing>
              <wp:anchor distT="0" distB="0" distL="114300" distR="114300" simplePos="0" relativeHeight="251663872" behindDoc="0" locked="0" layoutInCell="1" allowOverlap="1" wp14:anchorId="2632FD0E" wp14:editId="36954DFD">
                <wp:simplePos x="0" y="0"/>
                <wp:positionH relativeFrom="column">
                  <wp:posOffset>-4473</wp:posOffset>
                </wp:positionH>
                <wp:positionV relativeFrom="paragraph">
                  <wp:posOffset>107645</wp:posOffset>
                </wp:positionV>
                <wp:extent cx="6305550" cy="744441"/>
                <wp:effectExtent l="0" t="0" r="19050" b="17780"/>
                <wp:wrapNone/>
                <wp:docPr id="18" name="Rectangle 18"/>
                <wp:cNvGraphicFramePr/>
                <a:graphic xmlns:a="http://schemas.openxmlformats.org/drawingml/2006/main">
                  <a:graphicData uri="http://schemas.microsoft.com/office/word/2010/wordprocessingShape">
                    <wps:wsp>
                      <wps:cNvSpPr/>
                      <wps:spPr>
                        <a:xfrm>
                          <a:off x="0" y="0"/>
                          <a:ext cx="6305550" cy="744441"/>
                        </a:xfrm>
                        <a:prstGeom prst="rect">
                          <a:avLst/>
                        </a:prstGeom>
                        <a:no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099D9" id="Rectangle 18" o:spid="_x0000_s1026" style="position:absolute;margin-left:-.35pt;margin-top:8.5pt;width:496.5pt;height:5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" filled="f" strokecolor="#9bbb59" strokeweight="2pt"/>
            </w:pict>
          </mc:Fallback>
        </mc:AlternateContent>
      </w:r>
      <w:r w:rsidRPr="003B74D5">
        <w:rPr>
          <w:rFonts w:asciiTheme="minorHAnsi" w:hAnsiTheme="minorHAnsi" w:cstheme="minorBidi"/>
          <w:noProof/>
          <w:sz w:val="22"/>
          <w:szCs w:val="22"/>
        </w:rPr>
        <w:drawing>
          <wp:anchor distT="0" distB="0" distL="114300" distR="114300" simplePos="0" relativeHeight="251670016" behindDoc="0" locked="0" layoutInCell="1" allowOverlap="1" wp14:anchorId="24C84EAC" wp14:editId="0C911167">
            <wp:simplePos x="0" y="0"/>
            <wp:positionH relativeFrom="column">
              <wp:posOffset>-544195</wp:posOffset>
            </wp:positionH>
            <wp:positionV relativeFrom="paragraph">
              <wp:posOffset>-337820</wp:posOffset>
            </wp:positionV>
            <wp:extent cx="739140" cy="578485"/>
            <wp:effectExtent l="0" t="0" r="3810" b="0"/>
            <wp:wrapNone/>
            <wp:docPr id="20" name="Image 20" descr="NOUVEAUTÉ ZINTEX | Blog | Lanyard, tour de cou, bracelet evenement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TÉ ZINTEX | Blog | Lanyard, tour de cou, bracelet evenementiel"/>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9140"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45A59" w14:textId="77777777" w:rsidR="003B74D5" w:rsidRPr="003B74D5" w:rsidRDefault="003B74D5" w:rsidP="003B74D5">
      <w:pPr>
        <w:numPr>
          <w:ilvl w:val="0"/>
          <w:numId w:val="2"/>
        </w:numPr>
        <w:spacing w:line="240" w:lineRule="auto"/>
        <w:ind w:left="568" w:hanging="284"/>
        <w:jc w:val="both"/>
        <w:rPr>
          <w:rFonts w:eastAsia="Times New Roman" w:cs="Arial"/>
          <w:sz w:val="22"/>
          <w:szCs w:val="22"/>
          <w:lang w:eastAsia="fr-CA"/>
        </w:rPr>
      </w:pPr>
      <w:r w:rsidRPr="003B74D5">
        <w:rPr>
          <w:rFonts w:eastAsia="Times New Roman" w:cs="Arial"/>
          <w:sz w:val="22"/>
          <w:szCs w:val="22"/>
          <w:lang w:eastAsia="fr-CA"/>
        </w:rPr>
        <w:t>La dérogation mineure n’a pas pour effet d’aggraver les risques en matière de sécurité publique;</w:t>
      </w:r>
    </w:p>
    <w:p w14:paraId="7AFAE52A" w14:textId="77777777" w:rsidR="003B74D5" w:rsidRPr="003B74D5" w:rsidRDefault="003B74D5" w:rsidP="003B74D5">
      <w:pPr>
        <w:numPr>
          <w:ilvl w:val="0"/>
          <w:numId w:val="2"/>
        </w:numPr>
        <w:spacing w:line="240" w:lineRule="auto"/>
        <w:ind w:left="568" w:hanging="284"/>
        <w:jc w:val="both"/>
        <w:rPr>
          <w:rFonts w:eastAsia="Times New Roman" w:cs="Arial"/>
          <w:sz w:val="22"/>
          <w:szCs w:val="22"/>
          <w:lang w:eastAsia="fr-CA"/>
        </w:rPr>
      </w:pPr>
      <w:r w:rsidRPr="003B74D5">
        <w:rPr>
          <w:rFonts w:eastAsia="Times New Roman" w:cs="Arial"/>
          <w:sz w:val="22"/>
          <w:szCs w:val="22"/>
          <w:lang w:eastAsia="fr-CA"/>
        </w:rPr>
        <w:t>La dérogation mineure n’a pas pour effet d’aggraver les risques en matière de santé publique;</w:t>
      </w:r>
    </w:p>
    <w:p w14:paraId="06367E7D" w14:textId="77777777" w:rsidR="003B74D5" w:rsidRPr="003B74D5" w:rsidRDefault="003B74D5" w:rsidP="003B74D5">
      <w:pPr>
        <w:numPr>
          <w:ilvl w:val="0"/>
          <w:numId w:val="2"/>
        </w:numPr>
        <w:spacing w:line="240" w:lineRule="auto"/>
        <w:ind w:left="568" w:hanging="284"/>
        <w:jc w:val="both"/>
        <w:rPr>
          <w:rFonts w:eastAsia="Times New Roman" w:cs="Arial"/>
          <w:sz w:val="22"/>
          <w:szCs w:val="22"/>
          <w:lang w:eastAsia="fr-CA"/>
        </w:rPr>
      </w:pPr>
      <w:r w:rsidRPr="003B74D5">
        <w:rPr>
          <w:rFonts w:eastAsia="Times New Roman" w:cs="Arial"/>
          <w:sz w:val="22"/>
          <w:szCs w:val="22"/>
          <w:lang w:eastAsia="fr-CA"/>
        </w:rPr>
        <w:t>La dérogation mineure ne porte pas atteinte à la qualité de l’environnement;</w:t>
      </w:r>
    </w:p>
    <w:p w14:paraId="739F2932" w14:textId="4535B41A" w:rsidR="003B74D5" w:rsidRDefault="003B74D5" w:rsidP="003B74D5">
      <w:pPr>
        <w:numPr>
          <w:ilvl w:val="0"/>
          <w:numId w:val="2"/>
        </w:numPr>
        <w:spacing w:line="240" w:lineRule="auto"/>
        <w:ind w:left="568" w:hanging="284"/>
        <w:jc w:val="both"/>
        <w:rPr>
          <w:rFonts w:eastAsia="Times New Roman" w:cs="Arial"/>
          <w:sz w:val="22"/>
          <w:szCs w:val="22"/>
          <w:lang w:eastAsia="fr-CA"/>
        </w:rPr>
      </w:pPr>
      <w:r w:rsidRPr="003B74D5">
        <w:rPr>
          <w:rFonts w:eastAsia="Times New Roman" w:cs="Arial"/>
          <w:sz w:val="22"/>
          <w:szCs w:val="22"/>
          <w:lang w:eastAsia="fr-CA"/>
        </w:rPr>
        <w:t>La dérogation mineure ne porte pas atteinte au bien-être général;</w:t>
      </w:r>
    </w:p>
    <w:p w14:paraId="3BFC4E50" w14:textId="77777777" w:rsidR="003B74D5" w:rsidRPr="003B74D5" w:rsidRDefault="003B74D5" w:rsidP="003B74D5">
      <w:pPr>
        <w:spacing w:line="240" w:lineRule="auto"/>
        <w:jc w:val="both"/>
        <w:rPr>
          <w:rFonts w:eastAsia="Times New Roman" w:cs="Arial"/>
          <w:lang w:eastAsia="fr-CA"/>
        </w:rPr>
      </w:pPr>
      <w:r w:rsidRPr="003B74D5">
        <w:rPr>
          <w:rFonts w:eastAsia="Times New Roman" w:cs="Arial"/>
          <w:noProof/>
          <w:lang w:eastAsia="fr-CA"/>
        </w:rPr>
        <mc:AlternateContent>
          <mc:Choice Requires="wps">
            <w:drawing>
              <wp:anchor distT="0" distB="0" distL="114300" distR="114300" simplePos="0" relativeHeight="251680256" behindDoc="0" locked="0" layoutInCell="1" allowOverlap="1" wp14:anchorId="09231566" wp14:editId="4F0F5D58">
                <wp:simplePos x="0" y="0"/>
                <wp:positionH relativeFrom="column">
                  <wp:posOffset>-72390</wp:posOffset>
                </wp:positionH>
                <wp:positionV relativeFrom="paragraph">
                  <wp:posOffset>118745</wp:posOffset>
                </wp:positionV>
                <wp:extent cx="6381750" cy="592667"/>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6381750" cy="592667"/>
                        </a:xfrm>
                        <a:prstGeom prst="rect">
                          <a:avLst/>
                        </a:prstGeom>
                        <a:solidFill>
                          <a:sysClr val="window" lastClr="FFFFFF"/>
                        </a:solidFill>
                        <a:ln w="6350">
                          <a:noFill/>
                        </a:ln>
                      </wps:spPr>
                      <wps:txbx>
                        <w:txbxContent>
                          <w:p w14:paraId="6D266838" w14:textId="77777777" w:rsidR="003B74D5" w:rsidRPr="005F4BC5" w:rsidRDefault="003B74D5" w:rsidP="009C4406">
                            <w:pPr>
                              <w:numPr>
                                <w:ilvl w:val="0"/>
                                <w:numId w:val="2"/>
                              </w:numPr>
                              <w:tabs>
                                <w:tab w:val="clear" w:pos="720"/>
                                <w:tab w:val="left" w:pos="284"/>
                              </w:tabs>
                              <w:spacing w:line="240" w:lineRule="auto"/>
                              <w:ind w:left="567" w:hanging="284"/>
                              <w:jc w:val="both"/>
                              <w:rPr>
                                <w:rFonts w:eastAsia="Times New Roman" w:cs="Arial"/>
                                <w:lang w:eastAsia="fr-CA"/>
                              </w:rPr>
                            </w:pPr>
                            <w:r w:rsidRPr="005F4BC5">
                              <w:rPr>
                                <w:rFonts w:eastAsia="Times New Roman" w:cs="Arial"/>
                                <w:lang w:eastAsia="fr-CA"/>
                              </w:rPr>
                              <w:t>Le comité consultatif d’urbanisme et d’environnement doit avoir donné son avis au conseil municipal;</w:t>
                            </w:r>
                          </w:p>
                          <w:p w14:paraId="757912C5" w14:textId="77777777" w:rsidR="003B74D5" w:rsidRPr="00C94123" w:rsidRDefault="003B74D5" w:rsidP="009C4406">
                            <w:pPr>
                              <w:numPr>
                                <w:ilvl w:val="0"/>
                                <w:numId w:val="2"/>
                              </w:numPr>
                              <w:tabs>
                                <w:tab w:val="clear" w:pos="720"/>
                                <w:tab w:val="left" w:pos="284"/>
                              </w:tabs>
                              <w:spacing w:line="240" w:lineRule="auto"/>
                              <w:ind w:left="567" w:hanging="284"/>
                              <w:jc w:val="both"/>
                              <w:rPr>
                                <w:rFonts w:eastAsia="Times New Roman" w:cs="Arial"/>
                                <w:lang w:eastAsia="fr-CA"/>
                              </w:rPr>
                            </w:pPr>
                            <w:r w:rsidRPr="005F4BC5">
                              <w:rPr>
                                <w:rFonts w:eastAsia="Times New Roman" w:cs="Arial"/>
                                <w:lang w:eastAsia="fr-CA"/>
                              </w:rPr>
                              <w:t>La procédure prévue à la loi et au règlement doit avoir été suivie.</w:t>
                            </w:r>
                          </w:p>
                          <w:p w14:paraId="40D1F518" w14:textId="284C484C" w:rsidR="003B74D5" w:rsidRDefault="003B74D5" w:rsidP="009C4406">
                            <w:pPr>
                              <w:jc w:val="both"/>
                            </w:pPr>
                          </w:p>
                          <w:p w14:paraId="117E586A" w14:textId="371294F4" w:rsidR="00F73319" w:rsidRDefault="00F73319" w:rsidP="009C4406">
                            <w:pPr>
                              <w:jc w:val="both"/>
                            </w:pPr>
                          </w:p>
                          <w:p w14:paraId="5EE92231" w14:textId="77777777" w:rsidR="00F73319" w:rsidRDefault="00F73319" w:rsidP="009C440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31566" id="_x0000_t202" coordsize="21600,21600" o:spt="202" path="m,l,21600r21600,l21600,xe">
                <v:stroke joinstyle="miter"/>
                <v:path gradientshapeok="t" o:connecttype="rect"/>
              </v:shapetype>
              <v:shape id="Zone de texte 31" o:spid="_x0000_s1026" type="#_x0000_t202" style="position:absolute;left:0;text-align:left;margin-left:-5.7pt;margin-top:9.35pt;width:502.5pt;height:46.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" fillcolor="window" stroked="f" strokeweight=".5pt">
                <v:textbox>
                  <w:txbxContent>
                    <w:p w14:paraId="6D266838" w14:textId="77777777" w:rsidR="003B74D5" w:rsidRPr="005F4BC5" w:rsidRDefault="003B74D5" w:rsidP="009C4406">
                      <w:pPr>
                        <w:numPr>
                          <w:ilvl w:val="0"/>
                          <w:numId w:val="2"/>
                        </w:numPr>
                        <w:tabs>
                          <w:tab w:val="clear" w:pos="720"/>
                          <w:tab w:val="left" w:pos="284"/>
                        </w:tabs>
                        <w:spacing w:line="240" w:lineRule="auto"/>
                        <w:ind w:left="567" w:hanging="284"/>
                        <w:jc w:val="both"/>
                        <w:rPr>
                          <w:rFonts w:eastAsia="Times New Roman" w:cs="Arial"/>
                          <w:lang w:eastAsia="fr-CA"/>
                        </w:rPr>
                      </w:pPr>
                      <w:r w:rsidRPr="005F4BC5">
                        <w:rPr>
                          <w:rFonts w:eastAsia="Times New Roman" w:cs="Arial"/>
                          <w:lang w:eastAsia="fr-CA"/>
                        </w:rPr>
                        <w:t>Le comité consultatif d’urbanisme et d’environnement doit avoir donné son avis au conseil municipal;</w:t>
                      </w:r>
                    </w:p>
                    <w:p w14:paraId="757912C5" w14:textId="77777777" w:rsidR="003B74D5" w:rsidRPr="00C94123" w:rsidRDefault="003B74D5" w:rsidP="009C4406">
                      <w:pPr>
                        <w:numPr>
                          <w:ilvl w:val="0"/>
                          <w:numId w:val="2"/>
                        </w:numPr>
                        <w:tabs>
                          <w:tab w:val="clear" w:pos="720"/>
                          <w:tab w:val="left" w:pos="284"/>
                        </w:tabs>
                        <w:spacing w:line="240" w:lineRule="auto"/>
                        <w:ind w:left="567" w:hanging="284"/>
                        <w:jc w:val="both"/>
                        <w:rPr>
                          <w:rFonts w:eastAsia="Times New Roman" w:cs="Arial"/>
                          <w:lang w:eastAsia="fr-CA"/>
                        </w:rPr>
                      </w:pPr>
                      <w:r w:rsidRPr="005F4BC5">
                        <w:rPr>
                          <w:rFonts w:eastAsia="Times New Roman" w:cs="Arial"/>
                          <w:lang w:eastAsia="fr-CA"/>
                        </w:rPr>
                        <w:t>La procédure prévue à la loi et au règlement doit avoir été suivie.</w:t>
                      </w:r>
                    </w:p>
                    <w:p w14:paraId="40D1F518" w14:textId="284C484C" w:rsidR="003B74D5" w:rsidRDefault="003B74D5" w:rsidP="009C4406">
                      <w:pPr>
                        <w:jc w:val="both"/>
                      </w:pPr>
                    </w:p>
                    <w:p w14:paraId="117E586A" w14:textId="371294F4" w:rsidR="00F73319" w:rsidRDefault="00F73319" w:rsidP="009C4406">
                      <w:pPr>
                        <w:jc w:val="both"/>
                      </w:pPr>
                    </w:p>
                    <w:p w14:paraId="5EE92231" w14:textId="77777777" w:rsidR="00F73319" w:rsidRDefault="00F73319" w:rsidP="009C4406">
                      <w:pPr>
                        <w:jc w:val="both"/>
                      </w:pPr>
                    </w:p>
                  </w:txbxContent>
                </v:textbox>
              </v:shape>
            </w:pict>
          </mc:Fallback>
        </mc:AlternateContent>
      </w:r>
    </w:p>
    <w:p w14:paraId="5955234F" w14:textId="0FB87F84" w:rsidR="003B74D5" w:rsidRPr="003B74D5" w:rsidRDefault="003B74D5" w:rsidP="003B74D5">
      <w:pPr>
        <w:spacing w:before="240" w:after="240" w:line="240" w:lineRule="auto"/>
        <w:rPr>
          <w:rFonts w:ascii="Times New Roman" w:eastAsia="Times New Roman" w:hAnsi="Times New Roman" w:cs="Times New Roman"/>
          <w:smallCaps/>
          <w:color w:val="7F7F7F" w:themeColor="text1" w:themeTint="80"/>
          <w:szCs w:val="20"/>
          <w:lang w:eastAsia="fr-CA"/>
        </w:rPr>
      </w:pPr>
      <w:r w:rsidRPr="003B74D5">
        <w:rPr>
          <w:rFonts w:ascii="Times New Roman" w:eastAsia="Times New Roman" w:hAnsi="Times New Roman" w:cs="Times New Roman"/>
          <w:b/>
          <w:bCs/>
          <w:smallCaps/>
          <w:color w:val="7F7F7F" w:themeColor="text1" w:themeTint="80"/>
          <w:szCs w:val="20"/>
          <w:lang w:eastAsia="fr-CA"/>
        </w:rPr>
        <w:t>QUEL EST LE PROCESSUS D’UNE DEMANDE DE DÉROGATION MINEURE?</w:t>
      </w:r>
    </w:p>
    <w:p w14:paraId="71E40460" w14:textId="77777777" w:rsidR="00F73319" w:rsidRDefault="00F73319" w:rsidP="009C4406">
      <w:pPr>
        <w:spacing w:before="240" w:after="240" w:line="240" w:lineRule="auto"/>
        <w:rPr>
          <w:rFonts w:ascii="Times New Roman" w:eastAsia="Times New Roman" w:hAnsi="Times New Roman" w:cs="Times New Roman"/>
          <w:b/>
          <w:bCs/>
          <w:smallCaps/>
          <w:color w:val="7F7F7F" w:themeColor="text1" w:themeTint="80"/>
          <w:szCs w:val="20"/>
          <w:lang w:eastAsia="fr-CA"/>
        </w:rPr>
      </w:pPr>
    </w:p>
    <w:p w14:paraId="1CECD52D" w14:textId="52160459" w:rsidR="009C4406" w:rsidRPr="009C4406" w:rsidRDefault="009C4406" w:rsidP="009C4406">
      <w:pPr>
        <w:spacing w:before="240" w:after="240" w:line="240" w:lineRule="auto"/>
        <w:rPr>
          <w:rFonts w:ascii="Times New Roman" w:eastAsia="Times New Roman" w:hAnsi="Times New Roman" w:cs="Times New Roman"/>
          <w:smallCaps/>
          <w:color w:val="7F7F7F" w:themeColor="text1" w:themeTint="80"/>
          <w:szCs w:val="20"/>
          <w:lang w:eastAsia="fr-CA"/>
        </w:rPr>
      </w:pPr>
      <w:r w:rsidRPr="009C4406">
        <w:rPr>
          <w:rFonts w:ascii="Times New Roman" w:eastAsia="Times New Roman" w:hAnsi="Times New Roman" w:cs="Times New Roman"/>
          <w:b/>
          <w:bCs/>
          <w:smallCaps/>
          <w:color w:val="7F7F7F" w:themeColor="text1" w:themeTint="80"/>
          <w:szCs w:val="20"/>
          <w:lang w:eastAsia="fr-CA"/>
        </w:rPr>
        <w:t>QUEL EST LE PROCESSUS D’UNE DEMANDE DE DÉROGATION MINEURE?</w:t>
      </w:r>
    </w:p>
    <w:p w14:paraId="3BFF673E" w14:textId="31B1AA77" w:rsidR="003B74D5" w:rsidRPr="00E5754F" w:rsidRDefault="00BB6D7B" w:rsidP="00E5754F">
      <w:pPr>
        <w:spacing w:line="240" w:lineRule="auto"/>
        <w:ind w:right="2317"/>
        <w:jc w:val="both"/>
        <w:rPr>
          <w:rFonts w:eastAsia="Times New Roman" w:cs="Arial"/>
          <w:sz w:val="16"/>
          <w:szCs w:val="20"/>
          <w:lang w:eastAsia="fr-CA"/>
        </w:rPr>
      </w:pPr>
      <w:r w:rsidRPr="00E5754F">
        <w:rPr>
          <w:rFonts w:asciiTheme="minorHAnsi" w:hAnsiTheme="minorHAnsi" w:cstheme="minorBidi"/>
          <w:noProof/>
          <w:sz w:val="22"/>
          <w:szCs w:val="22"/>
        </w:rPr>
        <w:drawing>
          <wp:anchor distT="0" distB="0" distL="114300" distR="114300" simplePos="0" relativeHeight="251677184" behindDoc="0" locked="0" layoutInCell="1" allowOverlap="1" wp14:anchorId="5BEDE2FD" wp14:editId="2E601610">
            <wp:simplePos x="0" y="0"/>
            <wp:positionH relativeFrom="column">
              <wp:posOffset>5128260</wp:posOffset>
            </wp:positionH>
            <wp:positionV relativeFrom="paragraph">
              <wp:posOffset>34290</wp:posOffset>
            </wp:positionV>
            <wp:extent cx="1159103" cy="819962"/>
            <wp:effectExtent l="114300" t="76200" r="60325" b="132715"/>
            <wp:wrapNone/>
            <wp:docPr id="28" name="Image 28" descr="Marque, Marqueur, Main, Engren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Marqueur, Main, Engrenages"/>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60390" cy="82087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E5754F">
        <w:rPr>
          <w:rFonts w:eastAsia="Times New Roman" w:cs="Arial"/>
          <w:sz w:val="22"/>
          <w:szCs w:val="22"/>
          <w:lang w:eastAsia="fr-CA"/>
        </w:rPr>
        <w:t>Toute demande de dérogation mineure est préalablement analysée par le directeur du Service urbanisme, environnement et développement économique qui vérifiera sa recevabilité. Lorsqu’elle est recevable, elle est transmise au Comité Consultatif d'Urbanisme et d’Environnement (CCUE) qui à son tour, en fera une analyse détaillée lors de sa réunion mensuelle et fera une recommandation au conseil municipal pour la prise de décision.</w:t>
      </w:r>
    </w:p>
    <w:p w14:paraId="0ECF6D98" w14:textId="77777777" w:rsidR="00BB6D7B" w:rsidRPr="00BB6D7B" w:rsidRDefault="00BB6D7B" w:rsidP="00BB6D7B">
      <w:pPr>
        <w:pBdr>
          <w:bottom w:val="single" w:sz="4" w:space="1" w:color="auto"/>
        </w:pBdr>
        <w:spacing w:line="240" w:lineRule="auto"/>
        <w:jc w:val="both"/>
        <w:rPr>
          <w:rFonts w:eastAsia="Times New Roman" w:cs="Times New Roman"/>
          <w:sz w:val="16"/>
          <w:szCs w:val="20"/>
          <w:lang w:eastAsia="fr-CA"/>
        </w:rPr>
      </w:pPr>
      <w:bookmarkStart w:id="0" w:name="_Hlk102136191"/>
    </w:p>
    <w:p w14:paraId="3801B00B" w14:textId="77777777" w:rsidR="00BB6D7B" w:rsidRPr="00BB6D7B" w:rsidRDefault="00BB6D7B" w:rsidP="00BB6D7B">
      <w:pPr>
        <w:spacing w:line="240" w:lineRule="auto"/>
        <w:jc w:val="center"/>
        <w:rPr>
          <w:rFonts w:ascii="Times New Roman" w:hAnsi="Times New Roman" w:cs="Times New Roman"/>
          <w:b/>
          <w:smallCaps/>
          <w:color w:val="7F7F7F" w:themeColor="text1" w:themeTint="80"/>
          <w:sz w:val="10"/>
          <w:szCs w:val="10"/>
        </w:rPr>
      </w:pPr>
    </w:p>
    <w:p w14:paraId="46AC1F15" w14:textId="049089C3" w:rsidR="00BB6D7B" w:rsidRPr="00BB6D7B" w:rsidRDefault="00BB6D7B" w:rsidP="00BB6D7B">
      <w:pPr>
        <w:spacing w:line="240" w:lineRule="auto"/>
        <w:jc w:val="center"/>
        <w:rPr>
          <w:rFonts w:ascii="Times New Roman" w:hAnsi="Times New Roman" w:cs="Times New Roman"/>
          <w:b/>
          <w:smallCaps/>
          <w:color w:val="7F7F7F" w:themeColor="text1" w:themeTint="80"/>
          <w:sz w:val="32"/>
          <w:szCs w:val="28"/>
        </w:rPr>
      </w:pPr>
      <w:r w:rsidRPr="00BB6D7B">
        <w:rPr>
          <w:rFonts w:ascii="Times New Roman" w:hAnsi="Times New Roman" w:cs="Times New Roman"/>
          <w:b/>
          <w:smallCaps/>
          <w:color w:val="7F7F7F" w:themeColor="text1" w:themeTint="80"/>
          <w:sz w:val="28"/>
          <w:szCs w:val="28"/>
        </w:rPr>
        <w:t>P</w:t>
      </w:r>
      <w:r w:rsidRPr="00BB6D7B">
        <w:rPr>
          <w:rFonts w:ascii="Times New Roman" w:hAnsi="Times New Roman" w:cs="Times New Roman"/>
          <w:b/>
          <w:smallCaps/>
          <w:color w:val="7F7F7F" w:themeColor="text1" w:themeTint="80"/>
        </w:rPr>
        <w:t>ROCÉDURES POUR UNE DEMANDE DE DÉROGATION MINEURE</w:t>
      </w:r>
    </w:p>
    <w:p w14:paraId="543151AD" w14:textId="77777777" w:rsidR="00BB6D7B" w:rsidRPr="00BB6D7B" w:rsidRDefault="00BB6D7B" w:rsidP="00BB6D7B">
      <w:pPr>
        <w:spacing w:line="240" w:lineRule="auto"/>
        <w:jc w:val="both"/>
        <w:rPr>
          <w:rFonts w:eastAsia="Times New Roman" w:cs="Arial"/>
          <w:lang w:eastAsia="fr-CA"/>
        </w:rPr>
      </w:pPr>
      <w:r w:rsidRPr="00BB6D7B">
        <w:rPr>
          <w:rFonts w:eastAsia="Times New Roman" w:cs="Arial"/>
          <w:noProof/>
          <w:lang w:eastAsia="fr-CA"/>
        </w:rPr>
        <mc:AlternateContent>
          <mc:Choice Requires="wps">
            <w:drawing>
              <wp:anchor distT="0" distB="0" distL="114300" distR="114300" simplePos="0" relativeHeight="251690496" behindDoc="0" locked="0" layoutInCell="1" allowOverlap="1" wp14:anchorId="300C1480" wp14:editId="5A059603">
                <wp:simplePos x="0" y="0"/>
                <wp:positionH relativeFrom="column">
                  <wp:posOffset>-81915</wp:posOffset>
                </wp:positionH>
                <wp:positionV relativeFrom="paragraph">
                  <wp:posOffset>86360</wp:posOffset>
                </wp:positionV>
                <wp:extent cx="6515100" cy="898498"/>
                <wp:effectExtent l="0" t="0" r="19050" b="16510"/>
                <wp:wrapNone/>
                <wp:docPr id="12" name="Rectangle : coins arrondis 12"/>
                <wp:cNvGraphicFramePr/>
                <a:graphic xmlns:a="http://schemas.openxmlformats.org/drawingml/2006/main">
                  <a:graphicData uri="http://schemas.microsoft.com/office/word/2010/wordprocessingShape">
                    <wps:wsp>
                      <wps:cNvSpPr/>
                      <wps:spPr>
                        <a:xfrm>
                          <a:off x="0" y="0"/>
                          <a:ext cx="6515100" cy="898498"/>
                        </a:xfrm>
                        <a:prstGeom prst="round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200DF5" id="Rectangle : coins arrondis 12" o:spid="_x0000_s1026" style="position:absolute;margin-left:-6.45pt;margin-top:6.8pt;width:513pt;height:70.7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" filled="f" strokecolor="#4f81bd" strokeweight="2pt"/>
            </w:pict>
          </mc:Fallback>
        </mc:AlternateContent>
      </w:r>
    </w:p>
    <w:p w14:paraId="03174D04" w14:textId="77777777" w:rsidR="00BB6D7B" w:rsidRPr="00BB6D7B" w:rsidRDefault="00BB6D7B" w:rsidP="00BB6D7B">
      <w:pPr>
        <w:spacing w:line="240" w:lineRule="auto"/>
        <w:jc w:val="both"/>
        <w:rPr>
          <w:rFonts w:eastAsia="Times New Roman" w:cs="Arial"/>
          <w:b/>
          <w:bCs/>
          <w:sz w:val="22"/>
          <w:szCs w:val="22"/>
          <w:lang w:eastAsia="fr-CA"/>
        </w:rPr>
      </w:pPr>
      <w:r w:rsidRPr="00BB6D7B">
        <w:rPr>
          <w:rFonts w:eastAsia="Times New Roman" w:cs="Arial"/>
          <w:b/>
          <w:bCs/>
          <w:sz w:val="22"/>
          <w:szCs w:val="22"/>
          <w:lang w:eastAsia="fr-CA"/>
        </w:rPr>
        <w:t>ATTENTION, avant le dépôt de la demande :</w:t>
      </w:r>
    </w:p>
    <w:p w14:paraId="2FF24CE6" w14:textId="77777777" w:rsidR="00BB6D7B" w:rsidRPr="00BB6D7B" w:rsidRDefault="00BB6D7B" w:rsidP="00BB6D7B">
      <w:pPr>
        <w:spacing w:line="240" w:lineRule="auto"/>
        <w:jc w:val="both"/>
        <w:rPr>
          <w:rFonts w:eastAsia="Times New Roman" w:cs="Arial"/>
          <w:b/>
          <w:bCs/>
          <w:sz w:val="6"/>
          <w:szCs w:val="6"/>
          <w:lang w:eastAsia="fr-CA"/>
        </w:rPr>
      </w:pPr>
    </w:p>
    <w:p w14:paraId="7D7CE11B" w14:textId="7D0FC663" w:rsidR="00BB6D7B" w:rsidRPr="00BB6D7B" w:rsidRDefault="00BB6D7B" w:rsidP="00BB6D7B">
      <w:pPr>
        <w:numPr>
          <w:ilvl w:val="0"/>
          <w:numId w:val="9"/>
        </w:numPr>
        <w:spacing w:after="200" w:line="240" w:lineRule="auto"/>
        <w:ind w:left="567"/>
        <w:contextualSpacing/>
        <w:jc w:val="both"/>
        <w:rPr>
          <w:rFonts w:eastAsia="Times New Roman" w:cs="Arial"/>
          <w:sz w:val="22"/>
          <w:szCs w:val="22"/>
          <w:lang w:eastAsia="fr-CA"/>
        </w:rPr>
      </w:pPr>
      <w:r w:rsidRPr="00BB6D7B">
        <w:rPr>
          <w:rFonts w:eastAsia="Times New Roman" w:cs="Arial"/>
          <w:sz w:val="22"/>
          <w:szCs w:val="22"/>
          <w:lang w:eastAsia="fr-CA"/>
        </w:rPr>
        <w:t>Il est recommandé de vérifier auprès de la direction du service que votre demande est recevable avant de procéder à</w:t>
      </w:r>
      <w:r w:rsidR="00E5754F">
        <w:rPr>
          <w:rFonts w:eastAsia="Times New Roman" w:cs="Arial"/>
          <w:sz w:val="22"/>
          <w:szCs w:val="22"/>
          <w:lang w:eastAsia="fr-CA"/>
        </w:rPr>
        <w:t> </w:t>
      </w:r>
      <w:r w:rsidRPr="00BB6D7B">
        <w:rPr>
          <w:rFonts w:eastAsia="Times New Roman" w:cs="Arial"/>
          <w:sz w:val="22"/>
          <w:szCs w:val="22"/>
          <w:lang w:eastAsia="fr-CA"/>
        </w:rPr>
        <w:t>son dépôt.</w:t>
      </w:r>
    </w:p>
    <w:p w14:paraId="3AD4B994" w14:textId="77777777" w:rsidR="00BB6D7B" w:rsidRPr="00BB6D7B" w:rsidRDefault="00BB6D7B" w:rsidP="00BB6D7B">
      <w:pPr>
        <w:numPr>
          <w:ilvl w:val="0"/>
          <w:numId w:val="9"/>
        </w:numPr>
        <w:spacing w:after="200" w:line="240" w:lineRule="auto"/>
        <w:ind w:left="567"/>
        <w:contextualSpacing/>
        <w:jc w:val="both"/>
        <w:rPr>
          <w:rFonts w:eastAsia="Times New Roman" w:cs="Arial"/>
          <w:sz w:val="22"/>
          <w:szCs w:val="22"/>
          <w:lang w:eastAsia="fr-CA"/>
        </w:rPr>
      </w:pPr>
      <w:r w:rsidRPr="00BB6D7B">
        <w:rPr>
          <w:rFonts w:eastAsia="Times New Roman" w:cs="Arial"/>
          <w:sz w:val="22"/>
          <w:szCs w:val="22"/>
          <w:lang w:eastAsia="fr-CA"/>
        </w:rPr>
        <w:t xml:space="preserve">La demande doit contenir tous les documents demandés et nécessaires à son analyse. </w:t>
      </w:r>
    </w:p>
    <w:p w14:paraId="0DE0247B" w14:textId="77777777" w:rsidR="00BB6D7B" w:rsidRPr="00BB6D7B" w:rsidRDefault="00BB6D7B" w:rsidP="00BB6D7B">
      <w:pPr>
        <w:spacing w:line="240" w:lineRule="auto"/>
        <w:jc w:val="both"/>
        <w:rPr>
          <w:rFonts w:eastAsia="Times New Roman" w:cs="Arial"/>
          <w:lang w:eastAsia="fr-CA"/>
        </w:rPr>
      </w:pPr>
    </w:p>
    <w:p w14:paraId="6AE4419F" w14:textId="77777777" w:rsidR="00BB6D7B" w:rsidRPr="00BB6D7B" w:rsidRDefault="00BB6D7B" w:rsidP="00BB6D7B">
      <w:pPr>
        <w:spacing w:line="240" w:lineRule="auto"/>
        <w:jc w:val="both"/>
        <w:rPr>
          <w:rFonts w:eastAsia="Times New Roman" w:cs="Arial"/>
          <w:lang w:eastAsia="fr-CA"/>
        </w:rPr>
      </w:pPr>
      <w:r w:rsidRPr="00BB6D7B">
        <w:rPr>
          <w:rFonts w:asciiTheme="minorHAnsi" w:hAnsiTheme="minorHAnsi" w:cstheme="minorBidi"/>
          <w:noProof/>
          <w:sz w:val="20"/>
          <w:szCs w:val="22"/>
          <w:lang w:eastAsia="fr-CA"/>
        </w:rPr>
        <w:drawing>
          <wp:anchor distT="0" distB="0" distL="114300" distR="114300" simplePos="0" relativeHeight="251687424" behindDoc="0" locked="0" layoutInCell="1" allowOverlap="1" wp14:anchorId="44F07103" wp14:editId="572C67F0">
            <wp:simplePos x="0" y="0"/>
            <wp:positionH relativeFrom="column">
              <wp:posOffset>-78160</wp:posOffset>
            </wp:positionH>
            <wp:positionV relativeFrom="paragraph">
              <wp:posOffset>107315</wp:posOffset>
            </wp:positionV>
            <wp:extent cx="482600" cy="457200"/>
            <wp:effectExtent l="0" t="0" r="0" b="0"/>
            <wp:wrapNone/>
            <wp:docPr id="7" name="Image 7" descr="Les chiffr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hiffres, activités pour enfants. | Educatout"/>
                    <pic:cNvPicPr>
                      <a:picLocks noChangeAspect="1" noChangeArrowheads="1"/>
                    </pic:cNvPicPr>
                  </pic:nvPicPr>
                  <pic:blipFill rotWithShape="1">
                    <a:blip r:embed="rId57">
                      <a:extLst>
                        <a:ext uri="{28A0092B-C50C-407E-A947-70E740481C1C}">
                          <a14:useLocalDpi xmlns:a14="http://schemas.microsoft.com/office/drawing/2010/main" val="0"/>
                        </a:ext>
                      </a:extLst>
                    </a:blip>
                    <a:srcRect l="3448" t="3000" r="63793" b="73000"/>
                    <a:stretch/>
                  </pic:blipFill>
                  <pic:spPr bwMode="auto">
                    <a:xfrm>
                      <a:off x="0" y="0"/>
                      <a:ext cx="4826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B660C7" w14:textId="77777777" w:rsidR="00BB6D7B" w:rsidRPr="00BB6D7B" w:rsidRDefault="00BB6D7B" w:rsidP="00BB6D7B">
      <w:pPr>
        <w:spacing w:before="120" w:after="120" w:line="240" w:lineRule="auto"/>
        <w:ind w:left="993" w:hanging="993"/>
        <w:jc w:val="both"/>
        <w:rPr>
          <w:rFonts w:cs="Arial"/>
          <w:b/>
          <w:sz w:val="20"/>
          <w:szCs w:val="22"/>
        </w:rPr>
      </w:pPr>
      <w:r w:rsidRPr="00BB6D7B">
        <w:rPr>
          <w:rFonts w:cs="Arial"/>
          <w:b/>
          <w:sz w:val="22"/>
          <w:szCs w:val="22"/>
        </w:rPr>
        <w:tab/>
        <w:t>Remplir et déposer le formulaire de dérogation mineure</w:t>
      </w:r>
    </w:p>
    <w:p w14:paraId="5CABA169" w14:textId="77777777" w:rsidR="00BB6D7B" w:rsidRPr="00BB6D7B" w:rsidRDefault="00BB6D7B" w:rsidP="00BB6D7B">
      <w:pPr>
        <w:tabs>
          <w:tab w:val="left" w:pos="993"/>
        </w:tabs>
        <w:spacing w:before="120" w:after="120" w:line="240" w:lineRule="auto"/>
        <w:ind w:left="993"/>
        <w:jc w:val="both"/>
        <w:rPr>
          <w:rFonts w:cs="Arial"/>
          <w:sz w:val="20"/>
          <w:szCs w:val="20"/>
        </w:rPr>
      </w:pPr>
      <w:r w:rsidRPr="00BB6D7B">
        <w:rPr>
          <w:rFonts w:cs="Arial"/>
          <w:b/>
          <w:sz w:val="22"/>
          <w:szCs w:val="22"/>
        </w:rPr>
        <w:t>Dépôt des documents requis et du paiement (au moins 15 jours avant la réunion du Comité Consultatif d'Urbanisme et d’Environnement (CCUE))</w:t>
      </w:r>
    </w:p>
    <w:p w14:paraId="3F5C214C" w14:textId="77777777" w:rsidR="00BB6D7B" w:rsidRPr="00BB6D7B" w:rsidRDefault="00BB6D7B" w:rsidP="00BB6D7B">
      <w:pPr>
        <w:tabs>
          <w:tab w:val="left" w:pos="993"/>
        </w:tabs>
        <w:spacing w:before="120" w:after="120" w:line="240" w:lineRule="auto"/>
        <w:ind w:left="993"/>
        <w:jc w:val="both"/>
        <w:rPr>
          <w:rFonts w:cs="Arial"/>
          <w:sz w:val="18"/>
          <w:szCs w:val="20"/>
        </w:rPr>
      </w:pPr>
      <w:r w:rsidRPr="00BB6D7B">
        <w:rPr>
          <w:rFonts w:asciiTheme="minorHAnsi" w:hAnsiTheme="minorHAnsi" w:cstheme="minorBidi"/>
          <w:noProof/>
          <w:sz w:val="22"/>
          <w:szCs w:val="22"/>
          <w:lang w:eastAsia="fr-CA"/>
        </w:rPr>
        <w:drawing>
          <wp:anchor distT="0" distB="0" distL="114300" distR="114300" simplePos="0" relativeHeight="251686400" behindDoc="0" locked="0" layoutInCell="1" allowOverlap="1" wp14:anchorId="5D9C58F3" wp14:editId="520D384B">
            <wp:simplePos x="0" y="0"/>
            <wp:positionH relativeFrom="column">
              <wp:posOffset>-86332</wp:posOffset>
            </wp:positionH>
            <wp:positionV relativeFrom="paragraph">
              <wp:posOffset>233432</wp:posOffset>
            </wp:positionV>
            <wp:extent cx="469265" cy="457200"/>
            <wp:effectExtent l="0" t="0" r="6985" b="0"/>
            <wp:wrapNone/>
            <wp:docPr id="664389874" name="Image 66438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9265" cy="457200"/>
                    </a:xfrm>
                    <a:prstGeom prst="rect">
                      <a:avLst/>
                    </a:prstGeom>
                    <a:noFill/>
                  </pic:spPr>
                </pic:pic>
              </a:graphicData>
            </a:graphic>
            <wp14:sizeRelH relativeFrom="page">
              <wp14:pctWidth>0</wp14:pctWidth>
            </wp14:sizeRelH>
            <wp14:sizeRelV relativeFrom="page">
              <wp14:pctHeight>0</wp14:pctHeight>
            </wp14:sizeRelV>
          </wp:anchor>
        </w:drawing>
      </w:r>
      <w:r w:rsidRPr="00BB6D7B">
        <w:rPr>
          <w:rFonts w:cs="Arial"/>
          <w:sz w:val="20"/>
          <w:szCs w:val="20"/>
        </w:rPr>
        <w:t xml:space="preserve">Déposer le formulaire, accompagné de tous les documents nécessaires, selon la nature de la proposition et du paiement des frais d’étude de 350$. </w:t>
      </w:r>
    </w:p>
    <w:p w14:paraId="4C762684" w14:textId="77777777" w:rsidR="00BB6D7B" w:rsidRPr="00BB6D7B" w:rsidRDefault="00BB6D7B" w:rsidP="00BB6D7B">
      <w:pPr>
        <w:spacing w:before="120" w:after="120" w:line="240" w:lineRule="auto"/>
        <w:ind w:left="993" w:hanging="426"/>
        <w:jc w:val="both"/>
        <w:rPr>
          <w:rFonts w:cs="Arial"/>
          <w:sz w:val="20"/>
          <w:szCs w:val="22"/>
        </w:rPr>
      </w:pPr>
      <w:r w:rsidRPr="00BB6D7B">
        <w:rPr>
          <w:rFonts w:cs="Arial"/>
          <w:b/>
          <w:sz w:val="22"/>
          <w:szCs w:val="22"/>
        </w:rPr>
        <w:tab/>
        <w:t>Analyse de votre dossier par le CCUE</w:t>
      </w:r>
    </w:p>
    <w:p w14:paraId="6BB081D9" w14:textId="77777777" w:rsidR="00BB6D7B" w:rsidRPr="00BB6D7B" w:rsidRDefault="00BB6D7B" w:rsidP="00BB6D7B">
      <w:pPr>
        <w:tabs>
          <w:tab w:val="left" w:pos="284"/>
        </w:tabs>
        <w:spacing w:before="120" w:after="120" w:line="240" w:lineRule="auto"/>
        <w:ind w:left="992"/>
        <w:jc w:val="both"/>
        <w:rPr>
          <w:rFonts w:cs="Arial"/>
          <w:sz w:val="20"/>
          <w:szCs w:val="20"/>
        </w:rPr>
      </w:pPr>
      <w:r w:rsidRPr="00BB6D7B">
        <w:rPr>
          <w:rFonts w:asciiTheme="minorHAnsi" w:hAnsiTheme="minorHAnsi" w:cstheme="minorBidi"/>
          <w:noProof/>
          <w:sz w:val="22"/>
          <w:szCs w:val="22"/>
          <w:lang w:eastAsia="fr-CA"/>
        </w:rPr>
        <w:drawing>
          <wp:anchor distT="0" distB="0" distL="114300" distR="114300" simplePos="0" relativeHeight="251682304" behindDoc="0" locked="0" layoutInCell="1" allowOverlap="1" wp14:anchorId="6035832A" wp14:editId="7FF5CE00">
            <wp:simplePos x="0" y="0"/>
            <wp:positionH relativeFrom="column">
              <wp:posOffset>-99115</wp:posOffset>
            </wp:positionH>
            <wp:positionV relativeFrom="paragraph">
              <wp:posOffset>509022</wp:posOffset>
            </wp:positionV>
            <wp:extent cx="450850" cy="457200"/>
            <wp:effectExtent l="0" t="0" r="6350" b="0"/>
            <wp:wrapNone/>
            <wp:docPr id="1697881771" name="Image 1697881771" descr="Les chiffr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hiffres, activités pour enfants. | Educatout"/>
                    <pic:cNvPicPr>
                      <a:picLocks noChangeAspect="1" noChangeArrowheads="1"/>
                    </pic:cNvPicPr>
                  </pic:nvPicPr>
                  <pic:blipFill rotWithShape="1">
                    <a:blip r:embed="rId57">
                      <a:extLst>
                        <a:ext uri="{28A0092B-C50C-407E-A947-70E740481C1C}">
                          <a14:useLocalDpi xmlns:a14="http://schemas.microsoft.com/office/drawing/2010/main" val="0"/>
                        </a:ext>
                      </a:extLst>
                    </a:blip>
                    <a:srcRect l="65519" t="3000" r="3877" b="73000"/>
                    <a:stretch/>
                  </pic:blipFill>
                  <pic:spPr bwMode="auto">
                    <a:xfrm>
                      <a:off x="0" y="0"/>
                      <a:ext cx="45085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6D7B">
        <w:rPr>
          <w:rFonts w:cs="Arial"/>
          <w:sz w:val="20"/>
          <w:szCs w:val="20"/>
        </w:rPr>
        <w:t>Le Comité Consultatif d'Urbanisme et d’Environnement (CCUE) est composé de deux (2) membres du conseil municipal et de cinq (5) résidents de la Ville, choisis pour guider, orienter et soutenir son action en matière d'urbanisme et d’environnement. Le comité fera une analyse détaillée lors de sa réunion mensuelle et fera une recommandation au conseil municipal.</w:t>
      </w:r>
    </w:p>
    <w:p w14:paraId="6D72513F" w14:textId="77777777" w:rsidR="00BB6D7B" w:rsidRPr="00BB6D7B" w:rsidRDefault="00BB6D7B" w:rsidP="00BB6D7B">
      <w:pPr>
        <w:spacing w:before="120" w:after="120" w:line="240" w:lineRule="auto"/>
        <w:ind w:left="993" w:hanging="993"/>
        <w:jc w:val="both"/>
        <w:rPr>
          <w:rFonts w:cs="Arial"/>
          <w:b/>
          <w:sz w:val="20"/>
          <w:szCs w:val="22"/>
        </w:rPr>
      </w:pPr>
      <w:r w:rsidRPr="00BB6D7B">
        <w:rPr>
          <w:rFonts w:cs="Arial"/>
          <w:b/>
          <w:sz w:val="22"/>
          <w:szCs w:val="22"/>
        </w:rPr>
        <w:tab/>
        <w:t>Avis public</w:t>
      </w:r>
    </w:p>
    <w:p w14:paraId="55A3E1FC" w14:textId="77777777" w:rsidR="00BB6D7B" w:rsidRPr="00BB6D7B" w:rsidRDefault="00BB6D7B" w:rsidP="00BB6D7B">
      <w:pPr>
        <w:tabs>
          <w:tab w:val="left" w:pos="284"/>
        </w:tabs>
        <w:spacing w:before="120" w:after="120" w:line="240" w:lineRule="auto"/>
        <w:ind w:left="993"/>
        <w:jc w:val="both"/>
        <w:rPr>
          <w:rFonts w:cs="Arial"/>
          <w:sz w:val="20"/>
          <w:szCs w:val="20"/>
        </w:rPr>
      </w:pPr>
      <w:r w:rsidRPr="00BB6D7B">
        <w:rPr>
          <w:rFonts w:asciiTheme="minorHAnsi" w:hAnsiTheme="minorHAnsi" w:cstheme="minorBidi"/>
          <w:noProof/>
          <w:sz w:val="20"/>
          <w:szCs w:val="20"/>
          <w:lang w:eastAsia="fr-CA"/>
        </w:rPr>
        <w:drawing>
          <wp:anchor distT="0" distB="0" distL="114300" distR="114300" simplePos="0" relativeHeight="251683328" behindDoc="0" locked="0" layoutInCell="1" allowOverlap="1" wp14:anchorId="13ECDDD9" wp14:editId="01078D73">
            <wp:simplePos x="0" y="0"/>
            <wp:positionH relativeFrom="column">
              <wp:posOffset>-97348</wp:posOffset>
            </wp:positionH>
            <wp:positionV relativeFrom="paragraph">
              <wp:posOffset>326378</wp:posOffset>
            </wp:positionV>
            <wp:extent cx="477216" cy="483937"/>
            <wp:effectExtent l="0" t="0" r="0" b="0"/>
            <wp:wrapNone/>
            <wp:docPr id="186743399" name="Image 186743399" descr="Les chiffr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hiffres, activités pour enfants. | Educatout"/>
                    <pic:cNvPicPr>
                      <a:picLocks noChangeAspect="1" noChangeArrowheads="1"/>
                    </pic:cNvPicPr>
                  </pic:nvPicPr>
                  <pic:blipFill rotWithShape="1">
                    <a:blip r:embed="rId57">
                      <a:duotone>
                        <a:schemeClr val="accent5">
                          <a:shade val="45000"/>
                          <a:satMod val="135000"/>
                        </a:schemeClr>
                        <a:prstClr val="white"/>
                      </a:duotone>
                      <a:extLst>
                        <a:ext uri="{28A0092B-C50C-407E-A947-70E740481C1C}">
                          <a14:useLocalDpi xmlns:a14="http://schemas.microsoft.com/office/drawing/2010/main" val="0"/>
                        </a:ext>
                      </a:extLst>
                    </a:blip>
                    <a:srcRect l="4310" t="26333" r="65086" b="49667"/>
                    <a:stretch/>
                  </pic:blipFill>
                  <pic:spPr bwMode="auto">
                    <a:xfrm>
                      <a:off x="0" y="0"/>
                      <a:ext cx="477547" cy="4842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6D7B">
        <w:rPr>
          <w:rFonts w:cs="Arial"/>
          <w:sz w:val="20"/>
          <w:szCs w:val="20"/>
        </w:rPr>
        <w:t>Après que la date de la séance du conseil à laquelle la demande de dérogation sera discutée ait été fixée, le greffier doit faire publier un avis d'au moins 15 jours à cet effet. Tout intéressé pourra se faire entendre par le conseil lors de la discussion de la demande.</w:t>
      </w:r>
    </w:p>
    <w:p w14:paraId="0B216361" w14:textId="77777777" w:rsidR="00BB6D7B" w:rsidRPr="00BB6D7B" w:rsidRDefault="00BB6D7B" w:rsidP="00BB6D7B">
      <w:pPr>
        <w:spacing w:before="120" w:after="120" w:line="240" w:lineRule="auto"/>
        <w:ind w:left="993" w:hanging="567"/>
        <w:jc w:val="both"/>
        <w:rPr>
          <w:rFonts w:cs="Arial"/>
          <w:sz w:val="20"/>
          <w:szCs w:val="22"/>
        </w:rPr>
      </w:pPr>
      <w:r w:rsidRPr="00BB6D7B">
        <w:rPr>
          <w:rFonts w:cs="Arial"/>
          <w:b/>
          <w:sz w:val="22"/>
          <w:szCs w:val="22"/>
        </w:rPr>
        <w:tab/>
        <w:t>Analyse du dossier par le conseil municipal</w:t>
      </w:r>
    </w:p>
    <w:p w14:paraId="1AEE4A1F" w14:textId="77777777" w:rsidR="00BB6D7B" w:rsidRPr="00BB6D7B" w:rsidRDefault="00BB6D7B" w:rsidP="00BB6D7B">
      <w:pPr>
        <w:tabs>
          <w:tab w:val="left" w:pos="284"/>
        </w:tabs>
        <w:spacing w:before="120" w:after="120" w:line="240" w:lineRule="auto"/>
        <w:ind w:left="993"/>
        <w:jc w:val="both"/>
        <w:rPr>
          <w:rFonts w:cs="Arial"/>
          <w:sz w:val="20"/>
          <w:szCs w:val="20"/>
        </w:rPr>
      </w:pPr>
      <w:r w:rsidRPr="00BB6D7B">
        <w:rPr>
          <w:rFonts w:asciiTheme="minorHAnsi" w:hAnsiTheme="minorHAnsi" w:cstheme="minorBidi"/>
          <w:noProof/>
          <w:sz w:val="20"/>
          <w:szCs w:val="20"/>
          <w:lang w:eastAsia="fr-CA"/>
        </w:rPr>
        <w:drawing>
          <wp:anchor distT="0" distB="0" distL="114300" distR="114300" simplePos="0" relativeHeight="251684352" behindDoc="0" locked="0" layoutInCell="1" allowOverlap="1" wp14:anchorId="19CA306C" wp14:editId="7CB06930">
            <wp:simplePos x="0" y="0"/>
            <wp:positionH relativeFrom="column">
              <wp:posOffset>-87989</wp:posOffset>
            </wp:positionH>
            <wp:positionV relativeFrom="paragraph">
              <wp:posOffset>203835</wp:posOffset>
            </wp:positionV>
            <wp:extent cx="469900" cy="457200"/>
            <wp:effectExtent l="0" t="0" r="6350" b="0"/>
            <wp:wrapNone/>
            <wp:docPr id="1226682201" name="Image 1226682201" descr="Les chiffr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hiffres, activités pour enfants. | Educatout"/>
                    <pic:cNvPicPr>
                      <a:picLocks noChangeAspect="1" noChangeArrowheads="1"/>
                    </pic:cNvPicPr>
                  </pic:nvPicPr>
                  <pic:blipFill rotWithShape="1">
                    <a:blip r:embed="rId57">
                      <a:extLst>
                        <a:ext uri="{28A0092B-C50C-407E-A947-70E740481C1C}">
                          <a14:useLocalDpi xmlns:a14="http://schemas.microsoft.com/office/drawing/2010/main" val="0"/>
                        </a:ext>
                      </a:extLst>
                    </a:blip>
                    <a:srcRect l="34053" t="26333" r="34050" b="49667"/>
                    <a:stretch/>
                  </pic:blipFill>
                  <pic:spPr bwMode="auto">
                    <a:xfrm>
                      <a:off x="0" y="0"/>
                      <a:ext cx="4699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6D7B">
        <w:rPr>
          <w:rFonts w:cs="Arial"/>
          <w:sz w:val="20"/>
          <w:szCs w:val="20"/>
        </w:rPr>
        <w:t>Le conseil municipal analyse la demande suite aux recommandations reçues du comité et en respect des critères de sa réglementation et de la LAU. La décision se prend en assemblée du conseil.</w:t>
      </w:r>
    </w:p>
    <w:p w14:paraId="429E3E7C" w14:textId="1D45B1B3" w:rsidR="00BB6D7B" w:rsidRPr="00BB6D7B" w:rsidRDefault="00BB6D7B" w:rsidP="00BB6D7B">
      <w:pPr>
        <w:spacing w:before="120" w:after="120" w:line="240" w:lineRule="auto"/>
        <w:ind w:left="1276" w:hanging="283"/>
        <w:jc w:val="both"/>
        <w:rPr>
          <w:rFonts w:cs="Arial"/>
          <w:b/>
          <w:sz w:val="20"/>
          <w:szCs w:val="22"/>
        </w:rPr>
      </w:pPr>
      <w:r w:rsidRPr="00BB6D7B">
        <w:rPr>
          <w:rFonts w:cs="Arial"/>
          <w:b/>
          <w:sz w:val="22"/>
          <w:szCs w:val="22"/>
        </w:rPr>
        <w:t>Décision du conseil municipal</w:t>
      </w:r>
    </w:p>
    <w:p w14:paraId="4BCFEFDE" w14:textId="1092EE01" w:rsidR="00BB6D7B" w:rsidRPr="00BB6D7B" w:rsidRDefault="00BB6D7B" w:rsidP="00BB6D7B">
      <w:pPr>
        <w:spacing w:line="240" w:lineRule="auto"/>
        <w:ind w:left="993"/>
        <w:jc w:val="both"/>
        <w:rPr>
          <w:rFonts w:cs="Arial"/>
          <w:sz w:val="20"/>
          <w:szCs w:val="20"/>
        </w:rPr>
      </w:pPr>
      <w:r w:rsidRPr="00BB6D7B">
        <w:rPr>
          <w:rFonts w:ascii="Arial" w:hAnsi="Arial" w:cs="Arial"/>
          <w:b/>
          <w:noProof/>
          <w:color w:val="FF0000"/>
          <w:sz w:val="20"/>
          <w:szCs w:val="22"/>
          <w:lang w:eastAsia="fr-CA"/>
        </w:rPr>
        <w:drawing>
          <wp:anchor distT="0" distB="0" distL="114300" distR="114300" simplePos="0" relativeHeight="251685376" behindDoc="0" locked="0" layoutInCell="1" allowOverlap="1" wp14:anchorId="16C0467F" wp14:editId="65DE9FC0">
            <wp:simplePos x="0" y="0"/>
            <wp:positionH relativeFrom="column">
              <wp:posOffset>-56294</wp:posOffset>
            </wp:positionH>
            <wp:positionV relativeFrom="paragraph">
              <wp:posOffset>551815</wp:posOffset>
            </wp:positionV>
            <wp:extent cx="438785" cy="4572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8785" cy="457200"/>
                    </a:xfrm>
                    <a:prstGeom prst="rect">
                      <a:avLst/>
                    </a:prstGeom>
                    <a:noFill/>
                  </pic:spPr>
                </pic:pic>
              </a:graphicData>
            </a:graphic>
            <wp14:sizeRelH relativeFrom="page">
              <wp14:pctWidth>0</wp14:pctWidth>
            </wp14:sizeRelH>
            <wp14:sizeRelV relativeFrom="page">
              <wp14:pctHeight>0</wp14:pctHeight>
            </wp14:sizeRelV>
          </wp:anchor>
        </w:drawing>
      </w:r>
      <w:r w:rsidRPr="00BB6D7B">
        <w:rPr>
          <w:rFonts w:asciiTheme="minorHAnsi" w:hAnsiTheme="minorHAnsi" w:cstheme="minorBidi"/>
          <w:noProof/>
          <w:sz w:val="22"/>
          <w:szCs w:val="22"/>
        </w:rPr>
        <w:drawing>
          <wp:anchor distT="0" distB="0" distL="114300" distR="114300" simplePos="0" relativeHeight="251689472" behindDoc="0" locked="0" layoutInCell="1" allowOverlap="1" wp14:anchorId="36E6F423" wp14:editId="5530BE0D">
            <wp:simplePos x="0" y="0"/>
            <wp:positionH relativeFrom="column">
              <wp:posOffset>4704080</wp:posOffset>
            </wp:positionH>
            <wp:positionV relativeFrom="paragraph">
              <wp:posOffset>493395</wp:posOffset>
            </wp:positionV>
            <wp:extent cx="1246549" cy="378771"/>
            <wp:effectExtent l="0" t="0" r="0" b="2540"/>
            <wp:wrapNone/>
            <wp:docPr id="17" name="Image 17" descr="Nouveautés saison 2021/2022 - A.S.MARCOUSSIS GYMNA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uveautés saison 2021/2022 - A.S.MARCOUSSIS GYMNASTIQUE"/>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b="16718"/>
                    <a:stretch/>
                  </pic:blipFill>
                  <pic:spPr bwMode="auto">
                    <a:xfrm>
                      <a:off x="0" y="0"/>
                      <a:ext cx="1246549" cy="3787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6D7B">
        <w:rPr>
          <w:rFonts w:cs="Arial"/>
          <w:sz w:val="20"/>
          <w:szCs w:val="20"/>
        </w:rPr>
        <w:t>La décision du conseil est rendue par résolution dont une copie doit être transmise au requérant. La résolution par laquelle le conseil rend sa décision peut prévoir toute recommandation et condition, selon les compétences de la municipalité, dans le but d'atténuer l'effet de la dérogation. En réalité, les conditions peuvent être de tout genre pourvu qu'elles se rapportent aux compétences de la municipalité.</w:t>
      </w:r>
    </w:p>
    <w:p w14:paraId="0331E2CE" w14:textId="77777777" w:rsidR="00BB6D7B" w:rsidRPr="00BB6D7B" w:rsidRDefault="00BB6D7B" w:rsidP="00BB6D7B">
      <w:pPr>
        <w:spacing w:line="240" w:lineRule="auto"/>
        <w:ind w:left="993"/>
        <w:jc w:val="both"/>
        <w:rPr>
          <w:rFonts w:cs="Arial"/>
          <w:sz w:val="12"/>
          <w:szCs w:val="12"/>
        </w:rPr>
      </w:pPr>
    </w:p>
    <w:p w14:paraId="2BD6B36E" w14:textId="6D09180E" w:rsidR="00BB6D7B" w:rsidRPr="00BB6D7B" w:rsidRDefault="00BB6D7B" w:rsidP="00BB6D7B">
      <w:pPr>
        <w:spacing w:line="240" w:lineRule="auto"/>
        <w:ind w:left="993"/>
        <w:jc w:val="both"/>
        <w:rPr>
          <w:rFonts w:cs="Arial"/>
          <w:b/>
          <w:bCs/>
          <w:sz w:val="22"/>
          <w:szCs w:val="22"/>
        </w:rPr>
      </w:pPr>
      <w:r w:rsidRPr="00BB6D7B">
        <w:rPr>
          <w:rFonts w:cs="Arial"/>
          <w:b/>
          <w:bCs/>
          <w:sz w:val="22"/>
          <w:szCs w:val="22"/>
        </w:rPr>
        <w:t>Transmission de la résolution à la MRC</w:t>
      </w:r>
    </w:p>
    <w:p w14:paraId="66AE5E73" w14:textId="64476C24" w:rsidR="00BB6D7B" w:rsidRPr="00BB6D7B" w:rsidRDefault="00BB6D7B" w:rsidP="00BB6D7B">
      <w:pPr>
        <w:spacing w:line="240" w:lineRule="auto"/>
        <w:ind w:left="709"/>
        <w:jc w:val="both"/>
        <w:rPr>
          <w:rFonts w:cs="Arial"/>
          <w:b/>
          <w:bCs/>
          <w:sz w:val="14"/>
          <w:szCs w:val="14"/>
        </w:rPr>
      </w:pPr>
    </w:p>
    <w:p w14:paraId="4A6A4A4D" w14:textId="15BEDDFF" w:rsidR="00BB6D7B" w:rsidRPr="00BB6D7B" w:rsidRDefault="00BB6D7B" w:rsidP="00BB6D7B">
      <w:pPr>
        <w:spacing w:line="240" w:lineRule="auto"/>
        <w:ind w:left="709"/>
        <w:jc w:val="both"/>
        <w:rPr>
          <w:rFonts w:cs="Arial"/>
          <w:b/>
          <w:bCs/>
          <w:sz w:val="22"/>
          <w:szCs w:val="22"/>
        </w:rPr>
      </w:pPr>
      <w:r w:rsidRPr="00BB6D7B">
        <w:rPr>
          <w:rFonts w:cs="Arial"/>
          <w:b/>
          <w:bCs/>
          <w:noProof/>
          <w:sz w:val="22"/>
          <w:szCs w:val="22"/>
        </w:rPr>
        <mc:AlternateContent>
          <mc:Choice Requires="wps">
            <w:drawing>
              <wp:anchor distT="0" distB="0" distL="114300" distR="114300" simplePos="0" relativeHeight="251688448" behindDoc="0" locked="0" layoutInCell="1" allowOverlap="1" wp14:anchorId="49F7E2AC" wp14:editId="397A0100">
                <wp:simplePos x="0" y="0"/>
                <wp:positionH relativeFrom="column">
                  <wp:posOffset>560070</wp:posOffset>
                </wp:positionH>
                <wp:positionV relativeFrom="paragraph">
                  <wp:posOffset>8890</wp:posOffset>
                </wp:positionV>
                <wp:extent cx="5827809" cy="1112520"/>
                <wp:effectExtent l="0" t="0" r="1905" b="0"/>
                <wp:wrapNone/>
                <wp:docPr id="16" name="Zone de texte 16"/>
                <wp:cNvGraphicFramePr/>
                <a:graphic xmlns:a="http://schemas.openxmlformats.org/drawingml/2006/main">
                  <a:graphicData uri="http://schemas.microsoft.com/office/word/2010/wordprocessingShape">
                    <wps:wsp>
                      <wps:cNvSpPr txBox="1"/>
                      <wps:spPr>
                        <a:xfrm>
                          <a:off x="0" y="0"/>
                          <a:ext cx="5827809" cy="1112520"/>
                        </a:xfrm>
                        <a:prstGeom prst="rect">
                          <a:avLst/>
                        </a:prstGeom>
                        <a:solidFill>
                          <a:sysClr val="window" lastClr="FFFFFF"/>
                        </a:solidFill>
                        <a:ln w="6350">
                          <a:noFill/>
                        </a:ln>
                      </wps:spPr>
                      <wps:txbx>
                        <w:txbxContent>
                          <w:p w14:paraId="65A86848" w14:textId="77777777" w:rsidR="00BB6D7B" w:rsidRPr="007A7235" w:rsidRDefault="00BB6D7B" w:rsidP="00BB6D7B">
                            <w:pPr>
                              <w:spacing w:line="240" w:lineRule="auto"/>
                              <w:jc w:val="both"/>
                              <w:rPr>
                                <w:sz w:val="20"/>
                                <w:szCs w:val="20"/>
                              </w:rPr>
                            </w:pPr>
                            <w:bookmarkStart w:id="1" w:name="_Hlk102135785"/>
                            <w:bookmarkStart w:id="2" w:name="_Hlk102135786"/>
                            <w:bookmarkStart w:id="3" w:name="_Hlk102135787"/>
                            <w:bookmarkStart w:id="4" w:name="_Hlk102135788"/>
                            <w:r w:rsidRPr="007A48C0">
                              <w:rPr>
                                <w:sz w:val="20"/>
                                <w:szCs w:val="20"/>
                              </w:rPr>
                              <w:t>Lorsque la résolution du conseil municipal a pour effet d’accepter une dérogation mineure dans un lieu où l’occupation du sol est soumise à des contraintes particulières pour des raisons de sécurité ou de santé publique, de protection de l’environnement ou de bien-être général, la municipalité doit transmettre une copie de cette résolution à la MRC d’Antoine-Labelle.</w:t>
                            </w:r>
                          </w:p>
                          <w:p w14:paraId="08B58F4A" w14:textId="77777777" w:rsidR="00BB6D7B" w:rsidRPr="007D5E6C" w:rsidRDefault="00BB6D7B" w:rsidP="00BB6D7B">
                            <w:pPr>
                              <w:spacing w:line="240" w:lineRule="auto"/>
                              <w:jc w:val="both"/>
                              <w:rPr>
                                <w:sz w:val="16"/>
                                <w:szCs w:val="16"/>
                              </w:rPr>
                            </w:pPr>
                          </w:p>
                          <w:p w14:paraId="3846CA66" w14:textId="77777777" w:rsidR="00BB6D7B" w:rsidRPr="007D5E6C" w:rsidRDefault="00BB6D7B" w:rsidP="00BB6D7B">
                            <w:pPr>
                              <w:spacing w:line="240" w:lineRule="auto"/>
                              <w:ind w:left="284"/>
                              <w:jc w:val="both"/>
                              <w:rPr>
                                <w:sz w:val="20"/>
                                <w:szCs w:val="20"/>
                              </w:rPr>
                            </w:pPr>
                            <w:r w:rsidRPr="007D5E6C">
                              <w:rPr>
                                <w:b/>
                                <w:bCs/>
                                <w:sz w:val="20"/>
                                <w:szCs w:val="20"/>
                              </w:rPr>
                              <w:t>Ex</w:t>
                            </w:r>
                            <w:r w:rsidRPr="007D5E6C">
                              <w:rPr>
                                <w:sz w:val="20"/>
                                <w:szCs w:val="20"/>
                              </w:rPr>
                              <w:t>. : La hauteur d’un garage existant en zone à mouvement de sol.</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7E2AC" id="Zone de texte 16" o:spid="_x0000_s1027" type="#_x0000_t202" style="position:absolute;left:0;text-align:left;margin-left:44.1pt;margin-top:.7pt;width:458.9pt;height:87.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" fillcolor="window" stroked="f" strokeweight=".5pt">
                <v:textbox>
                  <w:txbxContent>
                    <w:p w14:paraId="65A86848" w14:textId="77777777" w:rsidR="00BB6D7B" w:rsidRPr="007A7235" w:rsidRDefault="00BB6D7B" w:rsidP="00BB6D7B">
                      <w:pPr>
                        <w:spacing w:line="240" w:lineRule="auto"/>
                        <w:jc w:val="both"/>
                        <w:rPr>
                          <w:sz w:val="20"/>
                          <w:szCs w:val="20"/>
                        </w:rPr>
                      </w:pPr>
                      <w:bookmarkStart w:id="5" w:name="_Hlk102135785"/>
                      <w:bookmarkStart w:id="6" w:name="_Hlk102135786"/>
                      <w:bookmarkStart w:id="7" w:name="_Hlk102135787"/>
                      <w:bookmarkStart w:id="8" w:name="_Hlk102135788"/>
                      <w:r w:rsidRPr="007A48C0">
                        <w:rPr>
                          <w:sz w:val="20"/>
                          <w:szCs w:val="20"/>
                        </w:rPr>
                        <w:t>Lorsque la résolution du conseil municipal a pour effet d’accepter une dérogation mineure dans un lieu où l’occupation du sol est soumise à des contraintes particulières pour des raisons de sécurité ou de santé publique, de protection de l’environnement ou de bien-être général, la municipalité doit transmettre une copie de cette résolution à la MRC d’Antoine-Labelle.</w:t>
                      </w:r>
                    </w:p>
                    <w:p w14:paraId="08B58F4A" w14:textId="77777777" w:rsidR="00BB6D7B" w:rsidRPr="007D5E6C" w:rsidRDefault="00BB6D7B" w:rsidP="00BB6D7B">
                      <w:pPr>
                        <w:spacing w:line="240" w:lineRule="auto"/>
                        <w:jc w:val="both"/>
                        <w:rPr>
                          <w:sz w:val="16"/>
                          <w:szCs w:val="16"/>
                        </w:rPr>
                      </w:pPr>
                    </w:p>
                    <w:p w14:paraId="3846CA66" w14:textId="77777777" w:rsidR="00BB6D7B" w:rsidRPr="007D5E6C" w:rsidRDefault="00BB6D7B" w:rsidP="00BB6D7B">
                      <w:pPr>
                        <w:spacing w:line="240" w:lineRule="auto"/>
                        <w:ind w:left="284"/>
                        <w:jc w:val="both"/>
                        <w:rPr>
                          <w:sz w:val="20"/>
                          <w:szCs w:val="20"/>
                        </w:rPr>
                      </w:pPr>
                      <w:r w:rsidRPr="007D5E6C">
                        <w:rPr>
                          <w:b/>
                          <w:bCs/>
                          <w:sz w:val="20"/>
                          <w:szCs w:val="20"/>
                        </w:rPr>
                        <w:t>Ex</w:t>
                      </w:r>
                      <w:r w:rsidRPr="007D5E6C">
                        <w:rPr>
                          <w:sz w:val="20"/>
                          <w:szCs w:val="20"/>
                        </w:rPr>
                        <w:t>. : La hauteur d’un garage existant en zone à mouvement de sol.</w:t>
                      </w:r>
                      <w:bookmarkEnd w:id="5"/>
                      <w:bookmarkEnd w:id="6"/>
                      <w:bookmarkEnd w:id="7"/>
                      <w:bookmarkEnd w:id="8"/>
                    </w:p>
                  </w:txbxContent>
                </v:textbox>
              </v:shape>
            </w:pict>
          </mc:Fallback>
        </mc:AlternateContent>
      </w:r>
    </w:p>
    <w:p w14:paraId="6AB154B8" w14:textId="77777777" w:rsidR="00BB6D7B" w:rsidRDefault="00BB6D7B" w:rsidP="00BB6D7B">
      <w:pPr>
        <w:spacing w:line="240" w:lineRule="auto"/>
        <w:jc w:val="both"/>
        <w:rPr>
          <w:rFonts w:cs="Arial"/>
          <w:b/>
          <w:bCs/>
          <w:sz w:val="22"/>
          <w:szCs w:val="22"/>
        </w:rPr>
      </w:pPr>
    </w:p>
    <w:p w14:paraId="53E9E3FA" w14:textId="472E8374" w:rsidR="00BB6D7B" w:rsidRDefault="00BB6D7B" w:rsidP="00BB6D7B">
      <w:pPr>
        <w:spacing w:line="240" w:lineRule="auto"/>
        <w:jc w:val="both"/>
        <w:rPr>
          <w:rFonts w:cs="Arial"/>
          <w:b/>
          <w:bCs/>
          <w:sz w:val="22"/>
          <w:szCs w:val="22"/>
        </w:rPr>
      </w:pPr>
    </w:p>
    <w:p w14:paraId="69093A68" w14:textId="77777777" w:rsidR="00BB6D7B" w:rsidRPr="00BB6D7B" w:rsidRDefault="00BB6D7B" w:rsidP="00BB6D7B">
      <w:pPr>
        <w:spacing w:line="240" w:lineRule="auto"/>
        <w:jc w:val="both"/>
        <w:rPr>
          <w:rFonts w:cs="Arial"/>
          <w:b/>
          <w:bCs/>
          <w:sz w:val="22"/>
          <w:szCs w:val="22"/>
        </w:rPr>
      </w:pPr>
    </w:p>
    <w:bookmarkEnd w:id="0"/>
    <w:p w14:paraId="2CB4E53E" w14:textId="77777777" w:rsidR="00BB6D7B" w:rsidRPr="00BB6D7B" w:rsidRDefault="00BB6D7B" w:rsidP="00BB6D7B">
      <w:pPr>
        <w:spacing w:line="240" w:lineRule="auto"/>
        <w:ind w:left="709"/>
        <w:jc w:val="both"/>
        <w:rPr>
          <w:rFonts w:cs="Arial"/>
          <w:sz w:val="22"/>
          <w:szCs w:val="22"/>
        </w:rPr>
      </w:pPr>
      <w:r w:rsidRPr="00BB6D7B">
        <w:rPr>
          <w:rFonts w:cs="Arial"/>
          <w:sz w:val="22"/>
          <w:szCs w:val="22"/>
        </w:rPr>
        <w:t>Le conseil de la MRC peut, dans les 90 jours suivant la réception de la copie de la résolution, s’il estime que la décision autorisant la dérogation a pour effet d’aggraver les risques en matière de sécurité ou de santé publiques ou de porter atteinte à la qualité de l’environnement ou au bien-être général :</w:t>
      </w:r>
    </w:p>
    <w:p w14:paraId="32CB38BE" w14:textId="77777777" w:rsidR="00BB6D7B" w:rsidRPr="00BB6D7B" w:rsidRDefault="00BB6D7B" w:rsidP="00BB6D7B">
      <w:pPr>
        <w:spacing w:line="240" w:lineRule="auto"/>
        <w:ind w:left="709"/>
        <w:jc w:val="both"/>
        <w:rPr>
          <w:rFonts w:cs="Arial"/>
          <w:b/>
          <w:bCs/>
          <w:sz w:val="18"/>
          <w:szCs w:val="18"/>
        </w:rPr>
      </w:pPr>
    </w:p>
    <w:p w14:paraId="394C93DC" w14:textId="77777777" w:rsidR="00BB6D7B" w:rsidRPr="00BB6D7B" w:rsidRDefault="00BB6D7B" w:rsidP="00BB6D7B">
      <w:pPr>
        <w:numPr>
          <w:ilvl w:val="0"/>
          <w:numId w:val="7"/>
        </w:numPr>
        <w:spacing w:after="200" w:line="240" w:lineRule="auto"/>
        <w:ind w:left="1134" w:hanging="283"/>
        <w:contextualSpacing/>
        <w:jc w:val="both"/>
        <w:rPr>
          <w:rFonts w:cs="Arial"/>
          <w:sz w:val="22"/>
          <w:szCs w:val="22"/>
        </w:rPr>
      </w:pPr>
      <w:r w:rsidRPr="00BB6D7B">
        <w:rPr>
          <w:rFonts w:cs="Arial"/>
          <w:sz w:val="22"/>
          <w:szCs w:val="22"/>
        </w:rPr>
        <w:t>Imposer toute condition dans le but d’atténuer ce risque ou cette atteinte ou modifier, à ces fins, toute condition prévue par le conseil municipal;</w:t>
      </w:r>
    </w:p>
    <w:p w14:paraId="49D139A9" w14:textId="77777777" w:rsidR="00BB6D7B" w:rsidRPr="00BB6D7B" w:rsidRDefault="00BB6D7B" w:rsidP="00BB6D7B">
      <w:pPr>
        <w:spacing w:line="240" w:lineRule="auto"/>
        <w:ind w:left="1134" w:hanging="283"/>
        <w:jc w:val="both"/>
        <w:rPr>
          <w:rFonts w:cs="Arial"/>
          <w:sz w:val="14"/>
          <w:szCs w:val="14"/>
        </w:rPr>
      </w:pPr>
    </w:p>
    <w:p w14:paraId="7A9DE0F5" w14:textId="77777777" w:rsidR="00BB6D7B" w:rsidRPr="00E5754F" w:rsidRDefault="00BB6D7B" w:rsidP="00BB6D7B">
      <w:pPr>
        <w:numPr>
          <w:ilvl w:val="0"/>
          <w:numId w:val="7"/>
        </w:numPr>
        <w:spacing w:after="200" w:line="240" w:lineRule="auto"/>
        <w:ind w:left="1134" w:hanging="283"/>
        <w:contextualSpacing/>
        <w:jc w:val="both"/>
        <w:rPr>
          <w:rFonts w:cs="Arial"/>
          <w:spacing w:val="-4"/>
          <w:sz w:val="22"/>
          <w:szCs w:val="22"/>
        </w:rPr>
      </w:pPr>
      <w:r w:rsidRPr="00E5754F">
        <w:rPr>
          <w:rFonts w:cs="Arial"/>
          <w:spacing w:val="-4"/>
          <w:sz w:val="22"/>
          <w:szCs w:val="22"/>
        </w:rPr>
        <w:t>Désavouer la décision autorisant la dérogation, lorsqu’une atténuation du risque ou de l’atteinte n’est pas possible.</w:t>
      </w:r>
    </w:p>
    <w:p w14:paraId="15CC0BAC" w14:textId="77777777" w:rsidR="00BB6D7B" w:rsidRPr="00BB6D7B" w:rsidRDefault="00BB6D7B" w:rsidP="00BB6D7B">
      <w:pPr>
        <w:spacing w:line="240" w:lineRule="auto"/>
        <w:ind w:left="720"/>
        <w:contextualSpacing/>
        <w:rPr>
          <w:rFonts w:cs="Arial"/>
          <w:sz w:val="18"/>
          <w:szCs w:val="18"/>
        </w:rPr>
      </w:pPr>
    </w:p>
    <w:p w14:paraId="4FE871EB" w14:textId="77777777" w:rsidR="00BB6D7B" w:rsidRPr="00BB6D7B" w:rsidRDefault="00BB6D7B" w:rsidP="00BB6D7B">
      <w:pPr>
        <w:tabs>
          <w:tab w:val="left" w:pos="-720"/>
        </w:tabs>
        <w:suppressAutoHyphens/>
        <w:spacing w:line="240" w:lineRule="auto"/>
        <w:ind w:left="709"/>
        <w:contextualSpacing/>
        <w:jc w:val="both"/>
        <w:rPr>
          <w:rFonts w:cstheme="minorBidi"/>
          <w:bCs/>
          <w:spacing w:val="-3"/>
          <w:sz w:val="22"/>
          <w:szCs w:val="22"/>
        </w:rPr>
      </w:pPr>
      <w:r w:rsidRPr="00BB6D7B">
        <w:rPr>
          <w:rFonts w:cstheme="minorBidi"/>
          <w:bCs/>
          <w:spacing w:val="-3"/>
          <w:sz w:val="22"/>
          <w:szCs w:val="22"/>
        </w:rPr>
        <w:t>Une copie de toute résolution prise par la MRC est transmise, sans délai, à la municipalité et la dérogation mineure prendra effet :</w:t>
      </w:r>
    </w:p>
    <w:p w14:paraId="23671333" w14:textId="77777777" w:rsidR="00BB6D7B" w:rsidRPr="00BB6D7B" w:rsidRDefault="00BB6D7B" w:rsidP="00BB6D7B">
      <w:pPr>
        <w:tabs>
          <w:tab w:val="left" w:pos="-720"/>
        </w:tabs>
        <w:suppressAutoHyphens/>
        <w:spacing w:line="240" w:lineRule="auto"/>
        <w:contextualSpacing/>
        <w:jc w:val="both"/>
        <w:rPr>
          <w:rFonts w:cstheme="minorBidi"/>
          <w:bCs/>
          <w:spacing w:val="-3"/>
          <w:sz w:val="18"/>
          <w:szCs w:val="18"/>
        </w:rPr>
      </w:pPr>
    </w:p>
    <w:p w14:paraId="4458424D" w14:textId="77777777" w:rsidR="00BB6D7B" w:rsidRPr="00BB6D7B" w:rsidRDefault="00BB6D7B" w:rsidP="00BB6D7B">
      <w:pPr>
        <w:numPr>
          <w:ilvl w:val="0"/>
          <w:numId w:val="8"/>
        </w:numPr>
        <w:tabs>
          <w:tab w:val="left" w:pos="-720"/>
        </w:tabs>
        <w:suppressAutoHyphens/>
        <w:spacing w:after="200" w:line="240" w:lineRule="auto"/>
        <w:ind w:left="1134" w:hanging="283"/>
        <w:contextualSpacing/>
        <w:jc w:val="both"/>
        <w:rPr>
          <w:rFonts w:cstheme="minorBidi"/>
          <w:bCs/>
          <w:spacing w:val="-3"/>
          <w:sz w:val="22"/>
          <w:szCs w:val="22"/>
        </w:rPr>
      </w:pPr>
      <w:r w:rsidRPr="00BB6D7B">
        <w:rPr>
          <w:rFonts w:cstheme="minorBidi"/>
          <w:bCs/>
          <w:spacing w:val="-3"/>
          <w:sz w:val="22"/>
          <w:szCs w:val="22"/>
        </w:rPr>
        <w:t>À la date à laquelle la MRC avise la municipalité qu’elle n’entend pas se prévaloir des pouvoirs prévus au deuxième alinéa;</w:t>
      </w:r>
    </w:p>
    <w:p w14:paraId="08F45559" w14:textId="77777777" w:rsidR="00BB6D7B" w:rsidRPr="00BB6D7B" w:rsidRDefault="00BB6D7B" w:rsidP="00BB6D7B">
      <w:pPr>
        <w:tabs>
          <w:tab w:val="left" w:pos="-720"/>
        </w:tabs>
        <w:suppressAutoHyphens/>
        <w:spacing w:line="240" w:lineRule="auto"/>
        <w:ind w:left="1134" w:hanging="360"/>
        <w:contextualSpacing/>
        <w:jc w:val="both"/>
        <w:rPr>
          <w:rFonts w:cstheme="minorBidi"/>
          <w:bCs/>
          <w:spacing w:val="-3"/>
          <w:sz w:val="8"/>
          <w:szCs w:val="8"/>
        </w:rPr>
      </w:pPr>
    </w:p>
    <w:p w14:paraId="207AF4DA" w14:textId="70D52629" w:rsidR="00BB6D7B" w:rsidRPr="00E5754F" w:rsidRDefault="00BB6D7B" w:rsidP="00BB6D7B">
      <w:pPr>
        <w:numPr>
          <w:ilvl w:val="0"/>
          <w:numId w:val="8"/>
        </w:numPr>
        <w:tabs>
          <w:tab w:val="left" w:pos="-720"/>
        </w:tabs>
        <w:suppressAutoHyphens/>
        <w:spacing w:after="200" w:line="240" w:lineRule="auto"/>
        <w:ind w:left="1134" w:hanging="283"/>
        <w:contextualSpacing/>
        <w:jc w:val="both"/>
        <w:rPr>
          <w:rFonts w:cstheme="minorBidi"/>
          <w:bCs/>
          <w:sz w:val="22"/>
          <w:szCs w:val="22"/>
        </w:rPr>
      </w:pPr>
      <w:r w:rsidRPr="00E5754F">
        <w:rPr>
          <w:rFonts w:cstheme="minorBidi"/>
          <w:bCs/>
          <w:sz w:val="22"/>
          <w:szCs w:val="22"/>
        </w:rPr>
        <w:t>À la date de l’entrée en vigueur de la résolution de la MRC qui impose ou modifie des conditions applicables à</w:t>
      </w:r>
      <w:r w:rsidR="00E5754F">
        <w:rPr>
          <w:rFonts w:cstheme="minorBidi"/>
          <w:bCs/>
          <w:sz w:val="22"/>
          <w:szCs w:val="22"/>
        </w:rPr>
        <w:t> </w:t>
      </w:r>
      <w:r w:rsidRPr="00E5754F">
        <w:rPr>
          <w:rFonts w:cstheme="minorBidi"/>
          <w:bCs/>
          <w:sz w:val="22"/>
          <w:szCs w:val="22"/>
        </w:rPr>
        <w:t>la dérogation;</w:t>
      </w:r>
    </w:p>
    <w:p w14:paraId="2810078B" w14:textId="77777777" w:rsidR="00BB6D7B" w:rsidRPr="00BB6D7B" w:rsidRDefault="00BB6D7B" w:rsidP="00BB6D7B">
      <w:pPr>
        <w:spacing w:line="240" w:lineRule="auto"/>
        <w:ind w:left="1134" w:hanging="360"/>
        <w:contextualSpacing/>
        <w:rPr>
          <w:rFonts w:cstheme="minorBidi"/>
          <w:bCs/>
          <w:spacing w:val="-3"/>
          <w:sz w:val="8"/>
          <w:szCs w:val="8"/>
        </w:rPr>
      </w:pPr>
    </w:p>
    <w:p w14:paraId="09FE29C1" w14:textId="77777777" w:rsidR="00BB6D7B" w:rsidRPr="00BB6D7B" w:rsidRDefault="00BB6D7B" w:rsidP="00BB6D7B">
      <w:pPr>
        <w:numPr>
          <w:ilvl w:val="0"/>
          <w:numId w:val="8"/>
        </w:numPr>
        <w:tabs>
          <w:tab w:val="left" w:pos="-720"/>
        </w:tabs>
        <w:suppressAutoHyphens/>
        <w:spacing w:after="200" w:line="240" w:lineRule="auto"/>
        <w:ind w:left="1134" w:hanging="283"/>
        <w:contextualSpacing/>
        <w:jc w:val="both"/>
        <w:rPr>
          <w:rFonts w:cstheme="minorBidi"/>
          <w:bCs/>
          <w:spacing w:val="-3"/>
          <w:sz w:val="22"/>
          <w:szCs w:val="22"/>
        </w:rPr>
      </w:pPr>
      <w:r w:rsidRPr="00BB6D7B">
        <w:rPr>
          <w:rFonts w:cstheme="minorBidi"/>
          <w:bCs/>
          <w:spacing w:val="-3"/>
          <w:sz w:val="22"/>
          <w:szCs w:val="22"/>
        </w:rPr>
        <w:t>À l’expiration du délai prévu au deuxième alinéa, si la MRC ne s’est pas prévalue, dans ce délai, des pouvoirs prévus à cet alinéa.</w:t>
      </w:r>
    </w:p>
    <w:p w14:paraId="769484D0" w14:textId="77777777" w:rsidR="00BB6D7B" w:rsidRPr="00BB6D7B" w:rsidRDefault="00BB6D7B" w:rsidP="00BB6D7B">
      <w:pPr>
        <w:tabs>
          <w:tab w:val="left" w:pos="-720"/>
        </w:tabs>
        <w:suppressAutoHyphens/>
        <w:spacing w:line="240" w:lineRule="auto"/>
        <w:contextualSpacing/>
        <w:jc w:val="both"/>
        <w:rPr>
          <w:rFonts w:cstheme="minorBidi"/>
          <w:bCs/>
          <w:spacing w:val="-3"/>
          <w:sz w:val="22"/>
          <w:szCs w:val="22"/>
        </w:rPr>
      </w:pPr>
      <w:r w:rsidRPr="00BB6D7B">
        <w:rPr>
          <w:rFonts w:asciiTheme="minorHAnsi" w:hAnsiTheme="minorHAnsi" w:cstheme="minorBidi"/>
          <w:noProof/>
          <w:sz w:val="20"/>
          <w:szCs w:val="20"/>
          <w:lang w:eastAsia="fr-CA"/>
        </w:rPr>
        <w:drawing>
          <wp:anchor distT="0" distB="0" distL="114300" distR="114300" simplePos="0" relativeHeight="251692544" behindDoc="0" locked="0" layoutInCell="1" allowOverlap="1" wp14:anchorId="72C256DD" wp14:editId="248B548C">
            <wp:simplePos x="0" y="0"/>
            <wp:positionH relativeFrom="column">
              <wp:posOffset>-199749</wp:posOffset>
            </wp:positionH>
            <wp:positionV relativeFrom="paragraph">
              <wp:posOffset>36968</wp:posOffset>
            </wp:positionV>
            <wp:extent cx="457200" cy="444500"/>
            <wp:effectExtent l="0" t="0" r="0" b="0"/>
            <wp:wrapNone/>
            <wp:docPr id="6" name="Image 6" descr="Les chiffr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hiffres, activités pour enfants. | Educatout"/>
                    <pic:cNvPicPr>
                      <a:picLocks noChangeAspect="1" noChangeArrowheads="1"/>
                    </pic:cNvPicPr>
                  </pic:nvPicPr>
                  <pic:blipFill rotWithShape="1">
                    <a:blip r:embed="rId57">
                      <a:extLst>
                        <a:ext uri="{28A0092B-C50C-407E-A947-70E740481C1C}">
                          <a14:useLocalDpi xmlns:a14="http://schemas.microsoft.com/office/drawing/2010/main" val="0"/>
                        </a:ext>
                      </a:extLst>
                    </a:blip>
                    <a:srcRect l="3878" t="50333" r="65087" b="26333"/>
                    <a:stretch/>
                  </pic:blipFill>
                  <pic:spPr bwMode="auto">
                    <a:xfrm>
                      <a:off x="0" y="0"/>
                      <a:ext cx="457200" cy="44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B80624" w14:textId="77777777" w:rsidR="00BB6D7B" w:rsidRPr="00BB6D7B" w:rsidRDefault="00BB6D7B" w:rsidP="00BB6D7B">
      <w:pPr>
        <w:tabs>
          <w:tab w:val="left" w:pos="-720"/>
        </w:tabs>
        <w:suppressAutoHyphens/>
        <w:spacing w:line="240" w:lineRule="auto"/>
        <w:ind w:left="709"/>
        <w:contextualSpacing/>
        <w:jc w:val="both"/>
        <w:rPr>
          <w:rFonts w:cstheme="minorBidi"/>
          <w:b/>
          <w:spacing w:val="-3"/>
          <w:sz w:val="22"/>
          <w:szCs w:val="22"/>
        </w:rPr>
      </w:pPr>
      <w:r w:rsidRPr="00BB6D7B">
        <w:rPr>
          <w:rFonts w:cstheme="minorBidi"/>
          <w:b/>
          <w:spacing w:val="-3"/>
          <w:sz w:val="22"/>
          <w:szCs w:val="22"/>
        </w:rPr>
        <w:t>Transmission de la résolution de la MRC</w:t>
      </w:r>
    </w:p>
    <w:p w14:paraId="40D0602E" w14:textId="77777777" w:rsidR="00BB6D7B" w:rsidRPr="00BB6D7B" w:rsidRDefault="00BB6D7B" w:rsidP="00BB6D7B">
      <w:pPr>
        <w:tabs>
          <w:tab w:val="left" w:pos="-720"/>
        </w:tabs>
        <w:suppressAutoHyphens/>
        <w:spacing w:line="240" w:lineRule="auto"/>
        <w:ind w:left="709"/>
        <w:contextualSpacing/>
        <w:jc w:val="both"/>
        <w:rPr>
          <w:rFonts w:cstheme="minorBidi"/>
          <w:bCs/>
          <w:spacing w:val="-3"/>
          <w:sz w:val="18"/>
          <w:szCs w:val="18"/>
        </w:rPr>
      </w:pPr>
    </w:p>
    <w:p w14:paraId="15069B08" w14:textId="77777777" w:rsidR="00BB6D7B" w:rsidRPr="00E5754F" w:rsidRDefault="00BB6D7B" w:rsidP="00BB6D7B">
      <w:pPr>
        <w:tabs>
          <w:tab w:val="left" w:pos="-720"/>
        </w:tabs>
        <w:suppressAutoHyphens/>
        <w:spacing w:line="240" w:lineRule="auto"/>
        <w:ind w:left="709"/>
        <w:contextualSpacing/>
        <w:jc w:val="both"/>
        <w:rPr>
          <w:rFonts w:cstheme="minorBidi"/>
          <w:bCs/>
          <w:sz w:val="22"/>
          <w:szCs w:val="22"/>
        </w:rPr>
      </w:pPr>
      <w:r w:rsidRPr="00E5754F">
        <w:rPr>
          <w:rFonts w:cstheme="minorBidi"/>
          <w:bCs/>
          <w:sz w:val="22"/>
          <w:szCs w:val="22"/>
        </w:rPr>
        <w:t>La municipalité doit transmettre à la personne qui a demandé la dérogation, la résolution de la MRC ou, en l’absence d’une telle résolution, l’informer de la prise d’effet de sa décision accordant la dérogation.</w:t>
      </w:r>
    </w:p>
    <w:p w14:paraId="39763EF9" w14:textId="31869BE8" w:rsidR="00BB6D7B" w:rsidRPr="00BB6D7B" w:rsidRDefault="00BB6D7B" w:rsidP="00BB6D7B">
      <w:pPr>
        <w:spacing w:line="240" w:lineRule="auto"/>
        <w:ind w:left="1134"/>
        <w:contextualSpacing/>
        <w:jc w:val="both"/>
        <w:rPr>
          <w:rFonts w:cs="Arial"/>
          <w:sz w:val="18"/>
          <w:szCs w:val="18"/>
        </w:rPr>
      </w:pPr>
      <w:r w:rsidRPr="00BB6D7B">
        <w:rPr>
          <w:rFonts w:asciiTheme="minorHAnsi" w:hAnsiTheme="minorHAnsi" w:cstheme="minorBidi"/>
          <w:noProof/>
          <w:sz w:val="18"/>
          <w:szCs w:val="20"/>
          <w:lang w:eastAsia="fr-CA"/>
        </w:rPr>
        <w:drawing>
          <wp:anchor distT="0" distB="0" distL="114300" distR="114300" simplePos="0" relativeHeight="251695616" behindDoc="0" locked="0" layoutInCell="1" allowOverlap="1" wp14:anchorId="103746DE" wp14:editId="01E25EF7">
            <wp:simplePos x="0" y="0"/>
            <wp:positionH relativeFrom="column">
              <wp:posOffset>-197485</wp:posOffset>
            </wp:positionH>
            <wp:positionV relativeFrom="paragraph">
              <wp:posOffset>34566</wp:posOffset>
            </wp:positionV>
            <wp:extent cx="448310" cy="431165"/>
            <wp:effectExtent l="0" t="0" r="0" b="6985"/>
            <wp:wrapNone/>
            <wp:docPr id="13" name="Image 13" descr="Les chiffres,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chiffres, activités pour enfants. | Educatout"/>
                    <pic:cNvPicPr>
                      <a:picLocks noChangeAspect="1" noChangeArrowheads="1"/>
                    </pic:cNvPicPr>
                  </pic:nvPicPr>
                  <pic:blipFill rotWithShape="1">
                    <a:blip r:embed="rId57">
                      <a:extLst>
                        <a:ext uri="{28A0092B-C50C-407E-A947-70E740481C1C}">
                          <a14:useLocalDpi xmlns:a14="http://schemas.microsoft.com/office/drawing/2010/main" val="0"/>
                        </a:ext>
                      </a:extLst>
                    </a:blip>
                    <a:srcRect l="34504" t="51028" r="35046" b="26292"/>
                    <a:stretch/>
                  </pic:blipFill>
                  <pic:spPr bwMode="auto">
                    <a:xfrm>
                      <a:off x="0" y="0"/>
                      <a:ext cx="448310" cy="431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5AB1B9" w14:textId="0374C3C2" w:rsidR="00BB6D7B" w:rsidRPr="00BB6D7B" w:rsidRDefault="00BB6D7B" w:rsidP="00BB6D7B">
      <w:pPr>
        <w:spacing w:line="240" w:lineRule="auto"/>
        <w:ind w:left="709"/>
        <w:contextualSpacing/>
        <w:jc w:val="both"/>
        <w:rPr>
          <w:rFonts w:cs="Arial"/>
          <w:b/>
          <w:bCs/>
          <w:sz w:val="22"/>
          <w:szCs w:val="22"/>
        </w:rPr>
      </w:pPr>
      <w:bookmarkStart w:id="9" w:name="_Hlk102137225"/>
      <w:r w:rsidRPr="00BB6D7B">
        <w:rPr>
          <w:rFonts w:cs="Arial"/>
          <w:b/>
          <w:bCs/>
          <w:sz w:val="22"/>
          <w:szCs w:val="22"/>
        </w:rPr>
        <w:t>Délivrance du permis ou du certificat</w:t>
      </w:r>
    </w:p>
    <w:p w14:paraId="1A60C2D4" w14:textId="77777777" w:rsidR="00BB6D7B" w:rsidRPr="00BB6D7B" w:rsidRDefault="00BB6D7B" w:rsidP="00BB6D7B">
      <w:pPr>
        <w:spacing w:line="240" w:lineRule="auto"/>
        <w:ind w:left="1134"/>
        <w:contextualSpacing/>
        <w:jc w:val="both"/>
        <w:rPr>
          <w:rFonts w:cs="Arial"/>
          <w:sz w:val="18"/>
          <w:szCs w:val="18"/>
        </w:rPr>
      </w:pPr>
    </w:p>
    <w:p w14:paraId="0D1EF079" w14:textId="77777777" w:rsidR="00BB6D7B" w:rsidRPr="00E5754F" w:rsidRDefault="00BB6D7B" w:rsidP="00BB6D7B">
      <w:pPr>
        <w:tabs>
          <w:tab w:val="left" w:pos="-720"/>
          <w:tab w:val="left" w:pos="1985"/>
        </w:tabs>
        <w:suppressAutoHyphens/>
        <w:spacing w:line="240" w:lineRule="auto"/>
        <w:ind w:left="709"/>
        <w:jc w:val="both"/>
        <w:rPr>
          <w:rFonts w:cstheme="minorBidi"/>
          <w:bCs/>
          <w:sz w:val="22"/>
          <w:szCs w:val="22"/>
        </w:rPr>
      </w:pPr>
      <w:r w:rsidRPr="00E5754F">
        <w:rPr>
          <w:rFonts w:cstheme="minorBidi"/>
          <w:bCs/>
          <w:sz w:val="22"/>
          <w:szCs w:val="22"/>
        </w:rPr>
        <w:t>Le fonctionnaire municipal responsable de la délivrance des permis et des certificats peut procéder à la délivrance du permis ou du certificat sur présentation d’une copie certifiée conforme de la résolution par laquelle le conseil accorde la résolution ou, le cas échéant, de la résolution du conseil de la MRC et si les conditions énoncées sont remplies au moment de la délivrance, ou après selon les modalités énoncées à la résolution et s’il est conforme aux modalités du Règlement relatif aux permis et certificats, à l’exception des dérogations accordées.</w:t>
      </w:r>
    </w:p>
    <w:bookmarkEnd w:id="9"/>
    <w:p w14:paraId="76FC00EF" w14:textId="70AB61C4" w:rsidR="00BB6D7B" w:rsidRPr="00BB6D7B" w:rsidRDefault="00BB6D7B" w:rsidP="00BB6D7B">
      <w:pPr>
        <w:spacing w:line="240" w:lineRule="auto"/>
        <w:ind w:left="1134"/>
        <w:contextualSpacing/>
        <w:jc w:val="both"/>
        <w:rPr>
          <w:rFonts w:cs="Arial"/>
          <w:sz w:val="18"/>
          <w:szCs w:val="18"/>
          <w:highlight w:val="cyan"/>
        </w:rPr>
      </w:pPr>
      <w:r w:rsidRPr="00BB6D7B">
        <w:rPr>
          <w:rFonts w:asciiTheme="minorHAnsi" w:hAnsiTheme="minorHAnsi" w:cstheme="minorBidi"/>
          <w:noProof/>
          <w:sz w:val="22"/>
          <w:szCs w:val="22"/>
          <w:lang w:eastAsia="fr-CA"/>
        </w:rPr>
        <w:drawing>
          <wp:anchor distT="0" distB="0" distL="114300" distR="114300" simplePos="0" relativeHeight="251693568" behindDoc="0" locked="0" layoutInCell="1" allowOverlap="1" wp14:anchorId="14DBE671" wp14:editId="0307CE5B">
            <wp:simplePos x="0" y="0"/>
            <wp:positionH relativeFrom="column">
              <wp:posOffset>-130810</wp:posOffset>
            </wp:positionH>
            <wp:positionV relativeFrom="paragraph">
              <wp:posOffset>81667</wp:posOffset>
            </wp:positionV>
            <wp:extent cx="344805" cy="523875"/>
            <wp:effectExtent l="0" t="0" r="0" b="0"/>
            <wp:wrapNone/>
            <wp:docPr id="9" name="Image 9" descr="pun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naise"/>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l="8012" r="26113"/>
                    <a:stretch/>
                  </pic:blipFill>
                  <pic:spPr bwMode="auto">
                    <a:xfrm>
                      <a:off x="0" y="0"/>
                      <a:ext cx="34480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CCCC2" w14:textId="785F0763" w:rsidR="00BB6D7B" w:rsidRPr="00BB6D7B" w:rsidRDefault="00BB6D7B" w:rsidP="00BB6D7B">
      <w:pPr>
        <w:spacing w:after="120" w:line="240" w:lineRule="auto"/>
        <w:jc w:val="center"/>
        <w:rPr>
          <w:rFonts w:ascii="Times New Roman" w:eastAsia="Times New Roman" w:hAnsi="Times New Roman" w:cs="Times New Roman"/>
          <w:b/>
          <w:bCs/>
          <w:color w:val="7F7F7F" w:themeColor="text1" w:themeTint="80"/>
          <w:sz w:val="12"/>
          <w:szCs w:val="8"/>
          <w:lang w:eastAsia="fr-CA"/>
        </w:rPr>
      </w:pPr>
      <w:r w:rsidRPr="00BB6D7B">
        <w:rPr>
          <w:rFonts w:cs="Arial"/>
          <w:noProof/>
          <w:sz w:val="22"/>
          <w:szCs w:val="22"/>
          <w:lang w:eastAsia="fr-CA"/>
        </w:rPr>
        <mc:AlternateContent>
          <mc:Choice Requires="wps">
            <w:drawing>
              <wp:anchor distT="0" distB="0" distL="114300" distR="114300" simplePos="0" relativeHeight="251694592" behindDoc="1" locked="0" layoutInCell="1" allowOverlap="1" wp14:anchorId="308B8404" wp14:editId="735452FC">
                <wp:simplePos x="0" y="0"/>
                <wp:positionH relativeFrom="column">
                  <wp:posOffset>13970</wp:posOffset>
                </wp:positionH>
                <wp:positionV relativeFrom="paragraph">
                  <wp:posOffset>101600</wp:posOffset>
                </wp:positionV>
                <wp:extent cx="6053667" cy="990600"/>
                <wp:effectExtent l="0" t="0" r="23495" b="19050"/>
                <wp:wrapNone/>
                <wp:docPr id="10" name="Rectangle 10"/>
                <wp:cNvGraphicFramePr/>
                <a:graphic xmlns:a="http://schemas.openxmlformats.org/drawingml/2006/main">
                  <a:graphicData uri="http://schemas.microsoft.com/office/word/2010/wordprocessingShape">
                    <wps:wsp>
                      <wps:cNvSpPr/>
                      <wps:spPr>
                        <a:xfrm>
                          <a:off x="0" y="0"/>
                          <a:ext cx="6053667" cy="990600"/>
                        </a:xfrm>
                        <a:prstGeom prst="rect">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45E1D" id="Rectangle 10" o:spid="_x0000_s1026" style="position:absolute;margin-left:1.1pt;margin-top:8pt;width:476.65pt;height:7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" fillcolor="window" strokecolor="#9bbb59" strokeweight="2pt"/>
            </w:pict>
          </mc:Fallback>
        </mc:AlternateContent>
      </w:r>
    </w:p>
    <w:p w14:paraId="3207F2BD" w14:textId="77777777" w:rsidR="00BB6D7B" w:rsidRPr="00BB6D7B" w:rsidRDefault="00BB6D7B" w:rsidP="00BB6D7B">
      <w:pPr>
        <w:spacing w:after="120" w:line="240" w:lineRule="auto"/>
        <w:jc w:val="center"/>
        <w:rPr>
          <w:rFonts w:ascii="Times New Roman" w:eastAsia="Times New Roman" w:hAnsi="Times New Roman" w:cs="Times New Roman"/>
          <w:color w:val="7F7F7F" w:themeColor="text1" w:themeTint="80"/>
          <w:sz w:val="32"/>
          <w:lang w:eastAsia="fr-CA"/>
        </w:rPr>
      </w:pPr>
      <w:r w:rsidRPr="00BB6D7B">
        <w:rPr>
          <w:rFonts w:ascii="Times New Roman" w:eastAsia="Times New Roman" w:hAnsi="Times New Roman" w:cs="Times New Roman"/>
          <w:b/>
          <w:bCs/>
          <w:color w:val="7F7F7F" w:themeColor="text1" w:themeTint="80"/>
          <w:sz w:val="32"/>
          <w:lang w:eastAsia="fr-CA"/>
        </w:rPr>
        <w:t>Avant de soumettre votre demande, vous devez savoir</w:t>
      </w:r>
    </w:p>
    <w:p w14:paraId="75F80257" w14:textId="77777777" w:rsidR="00BB6D7B" w:rsidRPr="00BB6D7B" w:rsidRDefault="00BB6D7B" w:rsidP="00BB6D7B">
      <w:pPr>
        <w:numPr>
          <w:ilvl w:val="0"/>
          <w:numId w:val="3"/>
        </w:numPr>
        <w:spacing w:after="200" w:line="240" w:lineRule="auto"/>
        <w:ind w:left="567" w:hanging="218"/>
        <w:contextualSpacing/>
        <w:jc w:val="both"/>
        <w:rPr>
          <w:rFonts w:cs="Arial"/>
          <w:sz w:val="22"/>
          <w:szCs w:val="22"/>
        </w:rPr>
      </w:pPr>
      <w:r w:rsidRPr="00BB6D7B">
        <w:rPr>
          <w:rFonts w:cs="Arial"/>
          <w:sz w:val="22"/>
          <w:szCs w:val="22"/>
        </w:rPr>
        <w:t>Qu’il n'existe aucune garantie que le conseil municipal accordera la dérogation mineure;</w:t>
      </w:r>
    </w:p>
    <w:p w14:paraId="467EC0F6" w14:textId="77777777" w:rsidR="00BB6D7B" w:rsidRPr="00BB6D7B" w:rsidRDefault="00BB6D7B" w:rsidP="00BB6D7B">
      <w:pPr>
        <w:numPr>
          <w:ilvl w:val="0"/>
          <w:numId w:val="3"/>
        </w:numPr>
        <w:spacing w:after="200" w:line="240" w:lineRule="auto"/>
        <w:ind w:left="567" w:hanging="218"/>
        <w:contextualSpacing/>
        <w:jc w:val="both"/>
        <w:rPr>
          <w:rFonts w:cs="Arial"/>
          <w:sz w:val="22"/>
          <w:szCs w:val="22"/>
        </w:rPr>
      </w:pPr>
      <w:r w:rsidRPr="00BB6D7B">
        <w:rPr>
          <w:rFonts w:cs="Arial"/>
          <w:sz w:val="22"/>
          <w:szCs w:val="22"/>
        </w:rPr>
        <w:t>Que la procédure de dérogation mineure s'échelonne sur deux (2) à cinq (5) mois avant d'être complétée;</w:t>
      </w:r>
    </w:p>
    <w:p w14:paraId="07BD72DD" w14:textId="77777777" w:rsidR="00BB6D7B" w:rsidRPr="00BB6D7B" w:rsidRDefault="00BB6D7B" w:rsidP="00BB6D7B">
      <w:pPr>
        <w:numPr>
          <w:ilvl w:val="0"/>
          <w:numId w:val="3"/>
        </w:numPr>
        <w:spacing w:after="200" w:line="240" w:lineRule="auto"/>
        <w:ind w:left="567" w:hanging="218"/>
        <w:contextualSpacing/>
        <w:jc w:val="both"/>
        <w:rPr>
          <w:rFonts w:cs="Arial"/>
          <w:szCs w:val="22"/>
        </w:rPr>
      </w:pPr>
      <w:r w:rsidRPr="00BB6D7B">
        <w:rPr>
          <w:rFonts w:cs="Arial"/>
          <w:sz w:val="22"/>
          <w:szCs w:val="22"/>
        </w:rPr>
        <w:t>Que les frais d’étude ne seront pas remboursés par la municipalité, et ce, quelle que soit sa décision</w:t>
      </w:r>
      <w:r w:rsidRPr="00BB6D7B">
        <w:rPr>
          <w:rFonts w:cs="Arial"/>
          <w:szCs w:val="22"/>
        </w:rPr>
        <w:t>.</w:t>
      </w:r>
    </w:p>
    <w:p w14:paraId="09EC456E" w14:textId="77777777" w:rsidR="00BB6D7B" w:rsidRPr="00BB6D7B" w:rsidRDefault="00BB6D7B" w:rsidP="00BB6D7B">
      <w:pPr>
        <w:spacing w:line="240" w:lineRule="auto"/>
        <w:jc w:val="both"/>
        <w:rPr>
          <w:rFonts w:cs="Arial"/>
          <w:sz w:val="22"/>
          <w:szCs w:val="22"/>
        </w:rPr>
      </w:pPr>
    </w:p>
    <w:p w14:paraId="483048D4" w14:textId="77777777" w:rsidR="00BB6D7B" w:rsidRPr="00BB6D7B" w:rsidRDefault="00BB6D7B" w:rsidP="00BB6D7B">
      <w:pPr>
        <w:spacing w:line="240" w:lineRule="auto"/>
        <w:jc w:val="both"/>
        <w:rPr>
          <w:rFonts w:cs="Arial"/>
          <w:sz w:val="8"/>
          <w:szCs w:val="8"/>
        </w:rPr>
      </w:pPr>
    </w:p>
    <w:p w14:paraId="7F66CBDF" w14:textId="77777777" w:rsidR="00BB6D7B" w:rsidRPr="00BB6D7B" w:rsidRDefault="00BB6D7B" w:rsidP="00BB6D7B">
      <w:pPr>
        <w:spacing w:before="120" w:after="120" w:line="240" w:lineRule="auto"/>
        <w:ind w:left="1985"/>
        <w:jc w:val="both"/>
        <w:rPr>
          <w:rFonts w:cs="Arial"/>
          <w:sz w:val="22"/>
          <w:szCs w:val="20"/>
        </w:rPr>
      </w:pPr>
      <w:r w:rsidRPr="00BB6D7B">
        <w:rPr>
          <w:rFonts w:asciiTheme="minorHAnsi" w:hAnsiTheme="minorHAnsi" w:cstheme="minorBidi"/>
          <w:noProof/>
          <w:sz w:val="20"/>
          <w:szCs w:val="20"/>
        </w:rPr>
        <w:drawing>
          <wp:anchor distT="0" distB="0" distL="114300" distR="114300" simplePos="0" relativeHeight="251697664" behindDoc="0" locked="0" layoutInCell="1" allowOverlap="1" wp14:anchorId="05007CF8" wp14:editId="1E344705">
            <wp:simplePos x="0" y="0"/>
            <wp:positionH relativeFrom="column">
              <wp:posOffset>-92075</wp:posOffset>
            </wp:positionH>
            <wp:positionV relativeFrom="paragraph">
              <wp:posOffset>160158</wp:posOffset>
            </wp:positionV>
            <wp:extent cx="1226820" cy="488159"/>
            <wp:effectExtent l="0" t="0" r="0" b="7620"/>
            <wp:wrapNone/>
            <wp:docPr id="22" name="Image 22" descr="Refuse accep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use accept Images, Stock Photos &amp; Vectors | Shutterstock"/>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l="7863" t="13429" r="7122" b="21428"/>
                    <a:stretch/>
                  </pic:blipFill>
                  <pic:spPr bwMode="auto">
                    <a:xfrm>
                      <a:off x="0" y="0"/>
                      <a:ext cx="1226820" cy="4881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6D7B">
        <w:rPr>
          <w:rFonts w:cs="Arial"/>
          <w:noProof/>
          <w:sz w:val="22"/>
          <w:szCs w:val="20"/>
          <w:lang w:eastAsia="fr-CA"/>
        </w:rPr>
        <mc:AlternateContent>
          <mc:Choice Requires="wps">
            <w:drawing>
              <wp:anchor distT="0" distB="0" distL="114300" distR="114300" simplePos="0" relativeHeight="251696640" behindDoc="0" locked="0" layoutInCell="1" allowOverlap="1" wp14:anchorId="3090D0FD" wp14:editId="3EAE3CF9">
                <wp:simplePos x="0" y="0"/>
                <wp:positionH relativeFrom="column">
                  <wp:posOffset>433070</wp:posOffset>
                </wp:positionH>
                <wp:positionV relativeFrom="paragraph">
                  <wp:posOffset>248285</wp:posOffset>
                </wp:positionV>
                <wp:extent cx="203200" cy="209550"/>
                <wp:effectExtent l="0" t="0" r="6350" b="0"/>
                <wp:wrapNone/>
                <wp:docPr id="15" name="Zone de texte 15"/>
                <wp:cNvGraphicFramePr/>
                <a:graphic xmlns:a="http://schemas.openxmlformats.org/drawingml/2006/main">
                  <a:graphicData uri="http://schemas.microsoft.com/office/word/2010/wordprocessingShape">
                    <wps:wsp>
                      <wps:cNvSpPr txBox="1"/>
                      <wps:spPr>
                        <a:xfrm>
                          <a:off x="0" y="0"/>
                          <a:ext cx="203200" cy="209550"/>
                        </a:xfrm>
                        <a:prstGeom prst="rect">
                          <a:avLst/>
                        </a:prstGeom>
                        <a:solidFill>
                          <a:sysClr val="window" lastClr="FFFFFF"/>
                        </a:solidFill>
                        <a:ln w="6350">
                          <a:noFill/>
                        </a:ln>
                        <a:effectLst/>
                      </wps:spPr>
                      <wps:txbx>
                        <w:txbxContent>
                          <w:p w14:paraId="6277E5B9" w14:textId="77777777" w:rsidR="00BB6D7B" w:rsidRDefault="00BB6D7B" w:rsidP="00BB6D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90D0FD" id="Zone de texte 15" o:spid="_x0000_s1028" type="#_x0000_t202" style="position:absolute;left:0;text-align:left;margin-left:34.1pt;margin-top:19.55pt;width:16pt;height:16.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" fillcolor="window" stroked="f" strokeweight=".5pt">
                <v:textbox>
                  <w:txbxContent>
                    <w:p w14:paraId="6277E5B9" w14:textId="77777777" w:rsidR="00BB6D7B" w:rsidRDefault="00BB6D7B" w:rsidP="00BB6D7B"/>
                  </w:txbxContent>
                </v:textbox>
              </v:shape>
            </w:pict>
          </mc:Fallback>
        </mc:AlternateContent>
      </w:r>
      <w:r w:rsidRPr="00BB6D7B">
        <w:rPr>
          <w:rFonts w:cs="Arial"/>
          <w:sz w:val="22"/>
          <w:szCs w:val="20"/>
        </w:rPr>
        <w:t>Si la demande est acceptée, la décision et la résolution seront transmises au demandeur et un permis ou un certificat sera émis;</w:t>
      </w:r>
    </w:p>
    <w:p w14:paraId="25A82891" w14:textId="77777777" w:rsidR="00BB6D7B" w:rsidRPr="00BB6D7B" w:rsidRDefault="00BB6D7B" w:rsidP="00BB6D7B">
      <w:pPr>
        <w:spacing w:line="240" w:lineRule="auto"/>
        <w:ind w:left="1985"/>
        <w:contextualSpacing/>
        <w:jc w:val="both"/>
        <w:rPr>
          <w:rFonts w:cs="Arial"/>
          <w:sz w:val="22"/>
          <w:szCs w:val="20"/>
        </w:rPr>
      </w:pPr>
      <w:r w:rsidRPr="00BB6D7B">
        <w:rPr>
          <w:rFonts w:cs="Arial"/>
          <w:sz w:val="22"/>
          <w:szCs w:val="20"/>
        </w:rPr>
        <w:t>Si la demande est rejetée, la décision et la résolution seront transmises au demandeur.</w:t>
      </w:r>
    </w:p>
    <w:p w14:paraId="3F291493" w14:textId="77777777" w:rsidR="00BB6D7B" w:rsidRPr="00BB6D7B" w:rsidRDefault="00BB6D7B" w:rsidP="00BB6D7B">
      <w:pPr>
        <w:spacing w:line="240" w:lineRule="auto"/>
        <w:jc w:val="both"/>
        <w:rPr>
          <w:rFonts w:cs="Arial"/>
          <w:sz w:val="18"/>
          <w:szCs w:val="18"/>
        </w:rPr>
      </w:pPr>
    </w:p>
    <w:p w14:paraId="26071356" w14:textId="77777777" w:rsidR="00BB6D7B" w:rsidRPr="00BB6D7B" w:rsidRDefault="00BB6D7B" w:rsidP="00BB6D7B">
      <w:pPr>
        <w:spacing w:line="240" w:lineRule="auto"/>
        <w:jc w:val="center"/>
        <w:rPr>
          <w:rFonts w:cs="Arial"/>
          <w:sz w:val="22"/>
          <w:szCs w:val="22"/>
        </w:rPr>
      </w:pPr>
      <w:r w:rsidRPr="00BB6D7B">
        <w:rPr>
          <w:rFonts w:cs="Arial"/>
          <w:sz w:val="22"/>
          <w:szCs w:val="22"/>
        </w:rPr>
        <w:t xml:space="preserve">N’hésitez pas à communiquer avec Mme Carine Lachapelle, directrice du </w:t>
      </w:r>
    </w:p>
    <w:p w14:paraId="787D8C1A" w14:textId="77777777" w:rsidR="00BB6D7B" w:rsidRPr="00BB6D7B" w:rsidRDefault="00BB6D7B" w:rsidP="00BB6D7B">
      <w:pPr>
        <w:spacing w:line="240" w:lineRule="auto"/>
        <w:jc w:val="center"/>
        <w:rPr>
          <w:rFonts w:cs="Arial"/>
          <w:sz w:val="22"/>
          <w:szCs w:val="22"/>
        </w:rPr>
      </w:pPr>
      <w:r w:rsidRPr="00BB6D7B">
        <w:rPr>
          <w:rFonts w:cs="Arial"/>
          <w:sz w:val="22"/>
          <w:szCs w:val="22"/>
        </w:rPr>
        <w:t xml:space="preserve">Service urbanisme, environnement et développement économique, </w:t>
      </w:r>
    </w:p>
    <w:p w14:paraId="0374B4B0" w14:textId="77777777" w:rsidR="00BB6D7B" w:rsidRPr="00BB6D7B" w:rsidRDefault="00BB6D7B" w:rsidP="00BB6D7B">
      <w:pPr>
        <w:spacing w:line="240" w:lineRule="auto"/>
        <w:jc w:val="center"/>
        <w:rPr>
          <w:rFonts w:cs="Arial"/>
          <w:sz w:val="22"/>
          <w:szCs w:val="22"/>
        </w:rPr>
      </w:pPr>
      <w:r w:rsidRPr="00BB6D7B">
        <w:rPr>
          <w:rFonts w:cs="Arial"/>
          <w:sz w:val="22"/>
          <w:szCs w:val="22"/>
        </w:rPr>
        <w:t xml:space="preserve">si de plus amples renseignements vous sont nécessaires </w:t>
      </w:r>
    </w:p>
    <w:p w14:paraId="680CFB22" w14:textId="0ED08EC9" w:rsidR="00A96F8E" w:rsidRDefault="00BB6D7B" w:rsidP="00C36436">
      <w:pPr>
        <w:spacing w:line="240" w:lineRule="auto"/>
        <w:jc w:val="center"/>
        <w:rPr>
          <w:rFonts w:cs="Arial"/>
          <w:sz w:val="22"/>
          <w:szCs w:val="22"/>
        </w:rPr>
      </w:pPr>
      <w:r w:rsidRPr="00BB6D7B">
        <w:rPr>
          <w:rFonts w:cs="Arial"/>
          <w:sz w:val="22"/>
          <w:szCs w:val="22"/>
        </w:rPr>
        <w:t>au 819 275-</w:t>
      </w:r>
      <w:r w:rsidR="00154CBE">
        <w:rPr>
          <w:rFonts w:cs="Arial"/>
          <w:sz w:val="22"/>
          <w:szCs w:val="22"/>
        </w:rPr>
        <w:t>2929,</w:t>
      </w:r>
      <w:r w:rsidRPr="00BB6D7B">
        <w:rPr>
          <w:rFonts w:cs="Arial"/>
          <w:sz w:val="22"/>
          <w:szCs w:val="22"/>
        </w:rPr>
        <w:t xml:space="preserve"> poste 422 ou </w:t>
      </w:r>
      <w:hyperlink r:id="rId63" w:history="1">
        <w:r w:rsidRPr="00BB6D7B">
          <w:rPr>
            <w:rFonts w:cs="Arial"/>
            <w:color w:val="0000FF" w:themeColor="hyperlink"/>
            <w:sz w:val="22"/>
            <w:szCs w:val="22"/>
            <w:u w:val="single"/>
          </w:rPr>
          <w:t>carine.lachapelle@riviere-rouge.ca</w:t>
        </w:r>
      </w:hyperlink>
      <w:r w:rsidRPr="00BB6D7B">
        <w:rPr>
          <w:rFonts w:cs="Arial"/>
          <w:sz w:val="22"/>
          <w:szCs w:val="22"/>
        </w:rPr>
        <w:t>.</w:t>
      </w:r>
    </w:p>
    <w:p w14:paraId="050F1290" w14:textId="1ACD61C7" w:rsidR="00C36436" w:rsidRDefault="00C36436" w:rsidP="00C36436">
      <w:pPr>
        <w:spacing w:line="240" w:lineRule="auto"/>
        <w:jc w:val="center"/>
        <w:rPr>
          <w:rFonts w:cs="Arial"/>
          <w:sz w:val="14"/>
          <w:szCs w:val="14"/>
        </w:rPr>
      </w:pPr>
    </w:p>
    <w:p w14:paraId="13E69AB2" w14:textId="38771183" w:rsidR="00E5754F" w:rsidRPr="00E5754F" w:rsidRDefault="00E5754F" w:rsidP="00E5754F">
      <w:pPr>
        <w:ind w:firstLine="708"/>
        <w:jc w:val="center"/>
        <w:rPr>
          <w:rFonts w:cs="Arial"/>
          <w:sz w:val="14"/>
          <w:szCs w:val="14"/>
        </w:rPr>
      </w:pPr>
      <w:r>
        <w:rPr>
          <w:rFonts w:cs="Arial"/>
          <w:sz w:val="14"/>
          <w:szCs w:val="14"/>
        </w:rPr>
        <w:t xml:space="preserve">  </w:t>
      </w:r>
    </w:p>
    <w:sectPr w:rsidR="00E5754F" w:rsidRPr="00E5754F" w:rsidSect="00AF3D37">
      <w:type w:val="continuous"/>
      <w:pgSz w:w="12240" w:h="15840" w:code="1"/>
      <w:pgMar w:top="1440" w:right="1134" w:bottom="1440"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986C1" w14:textId="77777777" w:rsidR="00637E69" w:rsidRDefault="00637E69" w:rsidP="0037352B">
      <w:pPr>
        <w:spacing w:line="240" w:lineRule="auto"/>
      </w:pPr>
      <w:r>
        <w:separator/>
      </w:r>
    </w:p>
  </w:endnote>
  <w:endnote w:type="continuationSeparator" w:id="0">
    <w:p w14:paraId="548F0B62" w14:textId="77777777" w:rsidR="00637E69" w:rsidRDefault="00637E69" w:rsidP="0037352B">
      <w:pPr>
        <w:spacing w:line="240" w:lineRule="auto"/>
      </w:pPr>
      <w:r>
        <w:continuationSeparator/>
      </w:r>
    </w:p>
  </w:endnote>
  <w:endnote w:id="1">
    <w:p w14:paraId="2FA0B5A5" w14:textId="45C01CD9" w:rsidR="00AF3D37" w:rsidRPr="00591D88" w:rsidRDefault="00154CBE" w:rsidP="00C36436">
      <w:pPr>
        <w:pStyle w:val="Notedefin"/>
        <w:rPr>
          <w:lang w:val="en-CA"/>
        </w:rPr>
      </w:pPr>
      <w:r>
        <w:rPr>
          <w:lang w:val="en-CA"/>
        </w:rPr>
        <w:t>Juillet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4053182B" w14:textId="77777777" w:rsidR="00637E69" w:rsidRDefault="00637E69">
        <w:pPr>
          <w:pStyle w:val="Pieddepage"/>
          <w:jc w:val="center"/>
        </w:pPr>
        <w:r>
          <w:fldChar w:fldCharType="begin"/>
        </w:r>
        <w:r>
          <w:instrText>PAGE   \* MERGEFORMAT</w:instrText>
        </w:r>
        <w:r>
          <w:fldChar w:fldCharType="separate"/>
        </w:r>
        <w:r w:rsidR="00E4132C" w:rsidRPr="00E4132C">
          <w:rPr>
            <w:noProof/>
            <w:lang w:val="fr-FR"/>
          </w:rPr>
          <w:t>1</w:t>
        </w:r>
        <w:r>
          <w:fldChar w:fldCharType="end"/>
        </w:r>
      </w:p>
    </w:sdtContent>
  </w:sdt>
  <w:p w14:paraId="4ED30C9A" w14:textId="77777777" w:rsidR="00637E69" w:rsidRPr="00E965AA" w:rsidRDefault="00637E69">
    <w:pPr>
      <w:pStyle w:val="Pieddepage"/>
      <w:rPr>
        <w:i/>
        <w:sz w:val="18"/>
        <w:szCs w:val="18"/>
      </w:rPr>
    </w:pPr>
    <w:r>
      <w:rPr>
        <w:i/>
        <w:sz w:val="18"/>
        <w:szCs w:val="18"/>
      </w:rPr>
      <w:sym w:font="Wingdings" w:char="F0B6"/>
    </w:r>
    <w:r>
      <w:rPr>
        <w:i/>
        <w:sz w:val="18"/>
        <w:szCs w:val="18"/>
      </w:rPr>
      <w:t xml:space="preserve"> ce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5C4E" w14:textId="77777777" w:rsidR="00637E69" w:rsidRDefault="00637E69" w:rsidP="0037352B">
      <w:pPr>
        <w:spacing w:line="240" w:lineRule="auto"/>
      </w:pPr>
      <w:r>
        <w:separator/>
      </w:r>
    </w:p>
  </w:footnote>
  <w:footnote w:type="continuationSeparator" w:id="0">
    <w:p w14:paraId="38AE6116" w14:textId="77777777" w:rsidR="00637E69" w:rsidRDefault="00637E69"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1EDC"/>
    <w:multiLevelType w:val="hybridMultilevel"/>
    <w:tmpl w:val="0B7007D2"/>
    <w:lvl w:ilvl="0" w:tplc="0C0C000F">
      <w:start w:val="1"/>
      <w:numFmt w:val="decimal"/>
      <w:lvlText w:val="%1."/>
      <w:lvlJc w:val="left"/>
      <w:pPr>
        <w:ind w:left="1288" w:hanging="360"/>
      </w:pPr>
    </w:lvl>
    <w:lvl w:ilvl="1" w:tplc="0C0C0019" w:tentative="1">
      <w:start w:val="1"/>
      <w:numFmt w:val="lowerLetter"/>
      <w:lvlText w:val="%2."/>
      <w:lvlJc w:val="left"/>
      <w:pPr>
        <w:ind w:left="2008" w:hanging="360"/>
      </w:pPr>
    </w:lvl>
    <w:lvl w:ilvl="2" w:tplc="0C0C001B" w:tentative="1">
      <w:start w:val="1"/>
      <w:numFmt w:val="lowerRoman"/>
      <w:lvlText w:val="%3."/>
      <w:lvlJc w:val="right"/>
      <w:pPr>
        <w:ind w:left="2728" w:hanging="180"/>
      </w:pPr>
    </w:lvl>
    <w:lvl w:ilvl="3" w:tplc="0C0C000F" w:tentative="1">
      <w:start w:val="1"/>
      <w:numFmt w:val="decimal"/>
      <w:lvlText w:val="%4."/>
      <w:lvlJc w:val="left"/>
      <w:pPr>
        <w:ind w:left="3448" w:hanging="360"/>
      </w:pPr>
    </w:lvl>
    <w:lvl w:ilvl="4" w:tplc="0C0C0019" w:tentative="1">
      <w:start w:val="1"/>
      <w:numFmt w:val="lowerLetter"/>
      <w:lvlText w:val="%5."/>
      <w:lvlJc w:val="left"/>
      <w:pPr>
        <w:ind w:left="4168" w:hanging="360"/>
      </w:pPr>
    </w:lvl>
    <w:lvl w:ilvl="5" w:tplc="0C0C001B" w:tentative="1">
      <w:start w:val="1"/>
      <w:numFmt w:val="lowerRoman"/>
      <w:lvlText w:val="%6."/>
      <w:lvlJc w:val="right"/>
      <w:pPr>
        <w:ind w:left="4888" w:hanging="180"/>
      </w:pPr>
    </w:lvl>
    <w:lvl w:ilvl="6" w:tplc="0C0C000F" w:tentative="1">
      <w:start w:val="1"/>
      <w:numFmt w:val="decimal"/>
      <w:lvlText w:val="%7."/>
      <w:lvlJc w:val="left"/>
      <w:pPr>
        <w:ind w:left="5608" w:hanging="360"/>
      </w:pPr>
    </w:lvl>
    <w:lvl w:ilvl="7" w:tplc="0C0C0019" w:tentative="1">
      <w:start w:val="1"/>
      <w:numFmt w:val="lowerLetter"/>
      <w:lvlText w:val="%8."/>
      <w:lvlJc w:val="left"/>
      <w:pPr>
        <w:ind w:left="6328" w:hanging="360"/>
      </w:pPr>
    </w:lvl>
    <w:lvl w:ilvl="8" w:tplc="0C0C001B" w:tentative="1">
      <w:start w:val="1"/>
      <w:numFmt w:val="lowerRoman"/>
      <w:lvlText w:val="%9."/>
      <w:lvlJc w:val="right"/>
      <w:pPr>
        <w:ind w:left="7048" w:hanging="180"/>
      </w:pPr>
    </w:lvl>
  </w:abstractNum>
  <w:abstractNum w:abstractNumId="1" w15:restartNumberingAfterBreak="0">
    <w:nsid w:val="09B92303"/>
    <w:multiLevelType w:val="multilevel"/>
    <w:tmpl w:val="DAFE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06493"/>
    <w:multiLevelType w:val="hybridMultilevel"/>
    <w:tmpl w:val="58A40AA2"/>
    <w:lvl w:ilvl="0" w:tplc="1322792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8DB6DC3"/>
    <w:multiLevelType w:val="hybridMultilevel"/>
    <w:tmpl w:val="B4B04982"/>
    <w:lvl w:ilvl="0" w:tplc="1322792A">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4" w15:restartNumberingAfterBreak="0">
    <w:nsid w:val="47D027E4"/>
    <w:multiLevelType w:val="hybridMultilevel"/>
    <w:tmpl w:val="3A08902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9CC5546"/>
    <w:multiLevelType w:val="hybridMultilevel"/>
    <w:tmpl w:val="690AFFEA"/>
    <w:lvl w:ilvl="0" w:tplc="1322792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DCD06A2"/>
    <w:multiLevelType w:val="hybridMultilevel"/>
    <w:tmpl w:val="652A7C30"/>
    <w:lvl w:ilvl="0" w:tplc="FF3094AE">
      <w:start w:val="2"/>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587ECA"/>
    <w:multiLevelType w:val="hybridMultilevel"/>
    <w:tmpl w:val="B3A44BB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E6F3D22"/>
    <w:multiLevelType w:val="hybridMultilevel"/>
    <w:tmpl w:val="F282FB1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55717560">
    <w:abstractNumId w:val="6"/>
  </w:num>
  <w:num w:numId="2" w16cid:durableId="495075830">
    <w:abstractNumId w:val="1"/>
  </w:num>
  <w:num w:numId="3" w16cid:durableId="864102387">
    <w:abstractNumId w:val="2"/>
  </w:num>
  <w:num w:numId="4" w16cid:durableId="1304650916">
    <w:abstractNumId w:val="5"/>
  </w:num>
  <w:num w:numId="5" w16cid:durableId="1586186437">
    <w:abstractNumId w:val="8"/>
  </w:num>
  <w:num w:numId="6" w16cid:durableId="954750357">
    <w:abstractNumId w:val="0"/>
  </w:num>
  <w:num w:numId="7" w16cid:durableId="92632395">
    <w:abstractNumId w:val="3"/>
  </w:num>
  <w:num w:numId="8" w16cid:durableId="312831298">
    <w:abstractNumId w:val="7"/>
  </w:num>
  <w:num w:numId="9" w16cid:durableId="1419062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formatting="1" w:enforcement="1" w:cryptProviderType="rsaAES" w:cryptAlgorithmClass="hash" w:cryptAlgorithmType="typeAny" w:cryptAlgorithmSid="14" w:cryptSpinCount="100000" w:hash="ZYVJGGkdPznKquNnzhu3MqbtdjMim8ar4KSRbi+ZOnsCEPtj7XVM+eAdTJbFZWbtTfuwFZ2TpPiFt9Qj6xyh8w==" w:salt="kYgADBzP//MCD3lifKhm9A=="/>
  <w:defaultTabStop w:val="708"/>
  <w:hyphenationZone w:val="425"/>
  <w:drawingGridHorizontalSpacing w:val="11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2109A"/>
    <w:rsid w:val="00037D31"/>
    <w:rsid w:val="00052560"/>
    <w:rsid w:val="00062532"/>
    <w:rsid w:val="0007290E"/>
    <w:rsid w:val="000813BC"/>
    <w:rsid w:val="0008515C"/>
    <w:rsid w:val="00087563"/>
    <w:rsid w:val="00095612"/>
    <w:rsid w:val="000A16E6"/>
    <w:rsid w:val="000A2AC0"/>
    <w:rsid w:val="000F5DCF"/>
    <w:rsid w:val="000F5E0F"/>
    <w:rsid w:val="001411EB"/>
    <w:rsid w:val="00151BBB"/>
    <w:rsid w:val="0015298A"/>
    <w:rsid w:val="00154CBE"/>
    <w:rsid w:val="00155D77"/>
    <w:rsid w:val="00170E4A"/>
    <w:rsid w:val="001B13C8"/>
    <w:rsid w:val="001C2743"/>
    <w:rsid w:val="001D114F"/>
    <w:rsid w:val="001D47BD"/>
    <w:rsid w:val="001F5C0B"/>
    <w:rsid w:val="00205E09"/>
    <w:rsid w:val="00221240"/>
    <w:rsid w:val="002212A4"/>
    <w:rsid w:val="00225A99"/>
    <w:rsid w:val="00232CEB"/>
    <w:rsid w:val="00241F24"/>
    <w:rsid w:val="00267376"/>
    <w:rsid w:val="00277998"/>
    <w:rsid w:val="002D72C4"/>
    <w:rsid w:val="00303EC3"/>
    <w:rsid w:val="00304C0A"/>
    <w:rsid w:val="0031169D"/>
    <w:rsid w:val="0031724B"/>
    <w:rsid w:val="0032728A"/>
    <w:rsid w:val="003354F0"/>
    <w:rsid w:val="00367717"/>
    <w:rsid w:val="0037352B"/>
    <w:rsid w:val="003852EE"/>
    <w:rsid w:val="003A5944"/>
    <w:rsid w:val="003B74D5"/>
    <w:rsid w:val="003C6E25"/>
    <w:rsid w:val="003D4E50"/>
    <w:rsid w:val="00424873"/>
    <w:rsid w:val="00441468"/>
    <w:rsid w:val="00456C6B"/>
    <w:rsid w:val="00461A4E"/>
    <w:rsid w:val="004626E3"/>
    <w:rsid w:val="004629D3"/>
    <w:rsid w:val="00466873"/>
    <w:rsid w:val="00471429"/>
    <w:rsid w:val="004C2A75"/>
    <w:rsid w:val="0050568F"/>
    <w:rsid w:val="00546275"/>
    <w:rsid w:val="00555611"/>
    <w:rsid w:val="005603CC"/>
    <w:rsid w:val="00560866"/>
    <w:rsid w:val="00591D88"/>
    <w:rsid w:val="005A2BCF"/>
    <w:rsid w:val="005A55C3"/>
    <w:rsid w:val="005B7F62"/>
    <w:rsid w:val="005C31E9"/>
    <w:rsid w:val="005C4E47"/>
    <w:rsid w:val="005E1249"/>
    <w:rsid w:val="00637E69"/>
    <w:rsid w:val="00646009"/>
    <w:rsid w:val="00660848"/>
    <w:rsid w:val="00671B3B"/>
    <w:rsid w:val="00683E57"/>
    <w:rsid w:val="00693E0E"/>
    <w:rsid w:val="006A244D"/>
    <w:rsid w:val="006A2BEB"/>
    <w:rsid w:val="006C4816"/>
    <w:rsid w:val="006C6748"/>
    <w:rsid w:val="006D6E81"/>
    <w:rsid w:val="006F6138"/>
    <w:rsid w:val="0073448B"/>
    <w:rsid w:val="0077236A"/>
    <w:rsid w:val="00775099"/>
    <w:rsid w:val="00785B98"/>
    <w:rsid w:val="007A1602"/>
    <w:rsid w:val="00852B89"/>
    <w:rsid w:val="00852ED4"/>
    <w:rsid w:val="008542C5"/>
    <w:rsid w:val="00864E97"/>
    <w:rsid w:val="008A1183"/>
    <w:rsid w:val="008F0994"/>
    <w:rsid w:val="009031F4"/>
    <w:rsid w:val="009041D8"/>
    <w:rsid w:val="00913016"/>
    <w:rsid w:val="009131CF"/>
    <w:rsid w:val="00915250"/>
    <w:rsid w:val="00940B2D"/>
    <w:rsid w:val="00977B1D"/>
    <w:rsid w:val="00982ADD"/>
    <w:rsid w:val="00985911"/>
    <w:rsid w:val="00990456"/>
    <w:rsid w:val="00991CF9"/>
    <w:rsid w:val="009B4204"/>
    <w:rsid w:val="009C4406"/>
    <w:rsid w:val="009D5728"/>
    <w:rsid w:val="00A32E8A"/>
    <w:rsid w:val="00A33378"/>
    <w:rsid w:val="00A33518"/>
    <w:rsid w:val="00A34AE4"/>
    <w:rsid w:val="00A46481"/>
    <w:rsid w:val="00A510AC"/>
    <w:rsid w:val="00A56DD5"/>
    <w:rsid w:val="00A604BE"/>
    <w:rsid w:val="00A63222"/>
    <w:rsid w:val="00A66069"/>
    <w:rsid w:val="00A96F8E"/>
    <w:rsid w:val="00AA1B0E"/>
    <w:rsid w:val="00AB1CEB"/>
    <w:rsid w:val="00AE71AA"/>
    <w:rsid w:val="00AF1015"/>
    <w:rsid w:val="00AF18AB"/>
    <w:rsid w:val="00AF3D37"/>
    <w:rsid w:val="00AF5A79"/>
    <w:rsid w:val="00B22ABC"/>
    <w:rsid w:val="00B25B36"/>
    <w:rsid w:val="00B27082"/>
    <w:rsid w:val="00B3454D"/>
    <w:rsid w:val="00B418B0"/>
    <w:rsid w:val="00B468BF"/>
    <w:rsid w:val="00B567E3"/>
    <w:rsid w:val="00B61F73"/>
    <w:rsid w:val="00B82E5E"/>
    <w:rsid w:val="00B83E4C"/>
    <w:rsid w:val="00BB6D7B"/>
    <w:rsid w:val="00BE1C17"/>
    <w:rsid w:val="00C36436"/>
    <w:rsid w:val="00C53C14"/>
    <w:rsid w:val="00CB3D7E"/>
    <w:rsid w:val="00CD3FA1"/>
    <w:rsid w:val="00D13A30"/>
    <w:rsid w:val="00D162B8"/>
    <w:rsid w:val="00D17955"/>
    <w:rsid w:val="00D6598D"/>
    <w:rsid w:val="00D67E6D"/>
    <w:rsid w:val="00D90662"/>
    <w:rsid w:val="00DB4CEE"/>
    <w:rsid w:val="00DC7A21"/>
    <w:rsid w:val="00E4132C"/>
    <w:rsid w:val="00E45FE3"/>
    <w:rsid w:val="00E5754F"/>
    <w:rsid w:val="00E62FFA"/>
    <w:rsid w:val="00E660E8"/>
    <w:rsid w:val="00E80467"/>
    <w:rsid w:val="00E907F2"/>
    <w:rsid w:val="00E965AA"/>
    <w:rsid w:val="00EB7777"/>
    <w:rsid w:val="00ED07F2"/>
    <w:rsid w:val="00F04AB2"/>
    <w:rsid w:val="00F14DE0"/>
    <w:rsid w:val="00F73319"/>
    <w:rsid w:val="00FE0A7F"/>
    <w:rsid w:val="00FE71EE"/>
    <w:rsid w:val="00FF59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5FDE147"/>
  <w15:docId w15:val="{9236DF14-2BBE-4BC9-88D1-78753AD2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1F5C0B"/>
    <w:pPr>
      <w:spacing w:line="240" w:lineRule="auto"/>
    </w:pPr>
    <w:rPr>
      <w:sz w:val="20"/>
      <w:szCs w:val="20"/>
    </w:rPr>
  </w:style>
  <w:style w:type="character" w:customStyle="1" w:styleId="NotedefinCar">
    <w:name w:val="Note de fin Car"/>
    <w:basedOn w:val="Policepardfaut"/>
    <w:link w:val="Notedefin"/>
    <w:uiPriority w:val="99"/>
    <w:semiHidden/>
    <w:rsid w:val="001F5C0B"/>
    <w:rPr>
      <w:sz w:val="20"/>
      <w:szCs w:val="20"/>
    </w:rPr>
  </w:style>
  <w:style w:type="character" w:styleId="Appeldenotedefin">
    <w:name w:val="endnote reference"/>
    <w:basedOn w:val="Policepardfaut"/>
    <w:uiPriority w:val="99"/>
    <w:semiHidden/>
    <w:unhideWhenUsed/>
    <w:rsid w:val="001F5C0B"/>
    <w:rPr>
      <w:vertAlign w:val="superscript"/>
    </w:rPr>
  </w:style>
  <w:style w:type="paragraph" w:styleId="Retraitcorpsdetexte2">
    <w:name w:val="Body Text Indent 2"/>
    <w:basedOn w:val="Normal"/>
    <w:link w:val="Retraitcorpsdetexte2Car"/>
    <w:uiPriority w:val="99"/>
    <w:unhideWhenUsed/>
    <w:rsid w:val="00977B1D"/>
    <w:pPr>
      <w:spacing w:after="120" w:line="480" w:lineRule="auto"/>
      <w:ind w:left="283"/>
    </w:pPr>
    <w:rPr>
      <w:rFonts w:ascii="Arial" w:eastAsia="Times New Roman" w:hAnsi="Arial" w:cs="Arial"/>
      <w:lang w:eastAsia="fr-FR"/>
    </w:rPr>
  </w:style>
  <w:style w:type="character" w:customStyle="1" w:styleId="Retraitcorpsdetexte2Car">
    <w:name w:val="Retrait corps de texte 2 Car"/>
    <w:basedOn w:val="Policepardfaut"/>
    <w:link w:val="Retraitcorpsdetexte2"/>
    <w:uiPriority w:val="99"/>
    <w:rsid w:val="00977B1D"/>
    <w:rPr>
      <w:rFonts w:ascii="Arial" w:eastAsia="Times New Roman" w:hAnsi="Arial" w:cs="Arial"/>
      <w:lang w:eastAsia="fr-FR"/>
    </w:rPr>
  </w:style>
  <w:style w:type="paragraph" w:styleId="Paragraphedeliste">
    <w:name w:val="List Paragraph"/>
    <w:basedOn w:val="Normal"/>
    <w:uiPriority w:val="34"/>
    <w:qFormat/>
    <w:rsid w:val="001D114F"/>
    <w:pPr>
      <w:ind w:left="720"/>
      <w:contextualSpacing/>
    </w:pPr>
  </w:style>
  <w:style w:type="character" w:styleId="Mentionnonrsolue">
    <w:name w:val="Unresolved Mention"/>
    <w:basedOn w:val="Policepardfaut"/>
    <w:uiPriority w:val="99"/>
    <w:semiHidden/>
    <w:unhideWhenUsed/>
    <w:rsid w:val="00303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control" Target="activeX/activeX24.xml"/><Relationship Id="rId47" Type="http://schemas.openxmlformats.org/officeDocument/2006/relationships/image" Target="media/image13.wmf"/><Relationship Id="rId50" Type="http://schemas.openxmlformats.org/officeDocument/2006/relationships/control" Target="activeX/activeX28.xml"/><Relationship Id="rId55" Type="http://schemas.openxmlformats.org/officeDocument/2006/relationships/image" Target="media/image18.png"/><Relationship Id="rId63" Type="http://schemas.openxmlformats.org/officeDocument/2006/relationships/hyperlink" Target="mailto:carine.lachapelle@riviere-rouge.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5.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image" Target="media/image8.wmf"/><Relationship Id="rId40" Type="http://schemas.openxmlformats.org/officeDocument/2006/relationships/control" Target="activeX/activeX23.xml"/><Relationship Id="rId45" Type="http://schemas.openxmlformats.org/officeDocument/2006/relationships/image" Target="media/image12.wmf"/><Relationship Id="rId53" Type="http://schemas.openxmlformats.org/officeDocument/2006/relationships/image" Target="media/image16.jpeg"/><Relationship Id="rId58" Type="http://schemas.openxmlformats.org/officeDocument/2006/relationships/image" Target="media/image21.png"/><Relationship Id="rId5" Type="http://schemas.openxmlformats.org/officeDocument/2006/relationships/webSettings" Target="webSettings.xml"/><Relationship Id="rId61" Type="http://schemas.openxmlformats.org/officeDocument/2006/relationships/image" Target="media/image24.jpeg"/><Relationship Id="rId19" Type="http://schemas.openxmlformats.org/officeDocument/2006/relationships/control" Target="activeX/activeX5.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control" Target="activeX/activeX27.xml"/><Relationship Id="rId56" Type="http://schemas.openxmlformats.org/officeDocument/2006/relationships/image" Target="media/image19.jpeg"/><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2.xml"/><Relationship Id="rId46" Type="http://schemas.openxmlformats.org/officeDocument/2006/relationships/control" Target="activeX/activeX26.xml"/><Relationship Id="rId59" Type="http://schemas.openxmlformats.org/officeDocument/2006/relationships/image" Target="media/image22.png"/><Relationship Id="rId20" Type="http://schemas.openxmlformats.org/officeDocument/2006/relationships/control" Target="activeX/activeX6.xml"/><Relationship Id="rId41" Type="http://schemas.openxmlformats.org/officeDocument/2006/relationships/image" Target="media/image10.wmf"/><Relationship Id="rId54" Type="http://schemas.openxmlformats.org/officeDocument/2006/relationships/image" Target="media/image17.jpeg"/><Relationship Id="rId62"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image" Target="media/image14.wmf"/><Relationship Id="rId57" Type="http://schemas.openxmlformats.org/officeDocument/2006/relationships/image" Target="media/image20.jpeg"/><Relationship Id="rId10" Type="http://schemas.openxmlformats.org/officeDocument/2006/relationships/image" Target="media/image2.wmf"/><Relationship Id="rId31" Type="http://schemas.openxmlformats.org/officeDocument/2006/relationships/control" Target="activeX/activeX17.xml"/><Relationship Id="rId44" Type="http://schemas.openxmlformats.org/officeDocument/2006/relationships/control" Target="activeX/activeX25.xml"/><Relationship Id="rId52" Type="http://schemas.openxmlformats.org/officeDocument/2006/relationships/image" Target="media/image15.jpeg"/><Relationship Id="rId60" Type="http://schemas.openxmlformats.org/officeDocument/2006/relationships/image" Target="media/image23.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banisme@riviere-rouge.ca" TargetMode="External"/><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E719-6146-403D-9CE2-8F6C4534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1843</Words>
  <Characters>10139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26</cp:revision>
  <cp:lastPrinted>2024-07-22T15:26:00Z</cp:lastPrinted>
  <dcterms:created xsi:type="dcterms:W3CDTF">2019-05-15T11:46:00Z</dcterms:created>
  <dcterms:modified xsi:type="dcterms:W3CDTF">2024-07-22T15:28:00Z</dcterms:modified>
</cp:coreProperties>
</file>